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2FE68B">
      <w:pPr>
        <w:keepNext/>
        <w:keepLines/>
        <w:spacing w:before="260" w:after="260" w:line="416" w:lineRule="atLeast"/>
        <w:jc w:val="center"/>
        <w:outlineLvl w:val="1"/>
        <w:rPr>
          <w:rFonts w:hint="eastAsia" w:ascii="Times New Roman" w:hAnsi="Times New Roman" w:eastAsia="宋体"/>
          <w:b/>
          <w:bCs/>
          <w:sz w:val="28"/>
          <w:szCs w:val="28"/>
          <w:lang w:eastAsia="zh-CN"/>
        </w:rPr>
      </w:pPr>
    </w:p>
    <w:p w14:paraId="1752A185">
      <w:pPr>
        <w:keepNext/>
        <w:keepLines/>
        <w:spacing w:before="260" w:after="260" w:line="416" w:lineRule="atLeast"/>
        <w:jc w:val="center"/>
        <w:outlineLvl w:val="1"/>
        <w:rPr>
          <w:rFonts w:hint="eastAsia" w:ascii="Times New Roman" w:hAnsi="Times New Roman"/>
          <w:b/>
          <w:bCs/>
          <w:sz w:val="28"/>
          <w:szCs w:val="28"/>
        </w:rPr>
      </w:pPr>
    </w:p>
    <w:p w14:paraId="2C192A5C">
      <w:pPr>
        <w:pStyle w:val="2"/>
        <w:bidi w:val="0"/>
        <w:jc w:val="center"/>
        <w:rPr>
          <w:rFonts w:hint="eastAsia" w:ascii="Times New Roman" w:hAnsi="Times New Roman"/>
          <w:b/>
          <w:bCs/>
          <w:sz w:val="28"/>
          <w:szCs w:val="28"/>
        </w:rPr>
      </w:pPr>
      <w:r>
        <w:rPr>
          <w:rFonts w:hint="eastAsia" w:ascii="微软简老宋" w:hAnsi="微软简老宋" w:eastAsia="微软简老宋" w:cs="微软简老宋"/>
          <w:color w:val="FFFFFF" w:themeColor="background1"/>
          <w:sz w:val="84"/>
          <w:szCs w:val="84"/>
          <w14:textFill>
            <w14:solidFill>
              <w14:schemeClr w14:val="bg1"/>
            </w14:solidFill>
          </w14:textFill>
        </w:rPr>
        <w:t>《</w:t>
      </w:r>
      <w:r>
        <w:rPr>
          <w:rFonts w:hint="eastAsia" w:ascii="微软简老宋" w:hAnsi="微软简老宋" w:eastAsia="微软简老宋" w:cs="微软简老宋"/>
          <w:color w:val="FFFFFF" w:themeColor="background1"/>
          <w:sz w:val="84"/>
          <w:szCs w:val="84"/>
          <w:lang w:eastAsia="zh-CN"/>
          <w14:textFill>
            <w14:solidFill>
              <w14:schemeClr w14:val="bg1"/>
            </w14:solidFill>
          </w14:textFill>
        </w:rPr>
        <w:t>解剖学基础</w:t>
      </w:r>
      <w:r>
        <w:rPr>
          <w:rFonts w:hint="eastAsia" w:ascii="微软简老宋" w:hAnsi="微软简老宋" w:eastAsia="微软简老宋" w:cs="微软简老宋"/>
          <w:color w:val="FFFFFF" w:themeColor="background1"/>
          <w:sz w:val="84"/>
          <w:szCs w:val="84"/>
          <w14:textFill>
            <w14:solidFill>
              <w14:schemeClr w14:val="bg1"/>
            </w14:solidFill>
          </w14:textFill>
        </w:rPr>
        <w:t>》</w:t>
      </w:r>
    </w:p>
    <w:p w14:paraId="2BCF7129">
      <w:pPr>
        <w:keepNext/>
        <w:keepLines/>
        <w:spacing w:before="260" w:after="260" w:line="416" w:lineRule="atLeast"/>
        <w:jc w:val="center"/>
        <w:outlineLvl w:val="1"/>
        <w:rPr>
          <w:rFonts w:hint="eastAsia" w:ascii="Times New Roman" w:hAnsi="Times New Roman"/>
          <w:b/>
          <w:bCs/>
          <w:sz w:val="52"/>
          <w:szCs w:val="52"/>
        </w:rPr>
      </w:pPr>
      <w:r>
        <w:rPr>
          <w:rFonts w:hint="eastAsia" w:ascii="Times New Roman" w:hAnsi="Times New Roman"/>
          <w:b/>
          <w:bCs/>
          <w:sz w:val="52"/>
          <w:szCs w:val="52"/>
        </w:rPr>
        <w:t>（第二版）</w:t>
      </w:r>
    </w:p>
    <w:p w14:paraId="23AD385F">
      <w:pPr>
        <w:keepNext/>
        <w:keepLines/>
        <w:spacing w:before="260" w:after="260" w:line="240" w:lineRule="auto"/>
        <w:jc w:val="center"/>
        <w:outlineLvl w:val="1"/>
        <w:rPr>
          <w:rFonts w:hint="eastAsia" w:ascii="Times New Roman" w:hAnsi="Times New Roman"/>
          <w:b/>
          <w:bCs/>
          <w:sz w:val="52"/>
          <w:szCs w:val="52"/>
        </w:rPr>
      </w:pPr>
    </w:p>
    <w:p w14:paraId="4C1314DC">
      <w:pPr>
        <w:keepNext/>
        <w:keepLines/>
        <w:spacing w:before="260" w:after="260" w:line="240" w:lineRule="auto"/>
        <w:jc w:val="center"/>
        <w:outlineLvl w:val="1"/>
        <w:rPr>
          <w:rFonts w:hint="eastAsia" w:ascii="Times New Roman" w:hAnsi="Times New Roman"/>
          <w:b/>
          <w:bCs/>
          <w:sz w:val="52"/>
          <w:szCs w:val="52"/>
        </w:rPr>
      </w:pPr>
    </w:p>
    <w:p w14:paraId="21545871">
      <w:pPr>
        <w:keepNext/>
        <w:keepLines/>
        <w:spacing w:before="260" w:after="260" w:line="240" w:lineRule="auto"/>
        <w:jc w:val="center"/>
        <w:outlineLvl w:val="1"/>
        <w:rPr>
          <w:rFonts w:hint="eastAsia" w:ascii="Times New Roman" w:hAnsi="Times New Roman"/>
          <w:b/>
          <w:bCs/>
          <w:sz w:val="30"/>
          <w:szCs w:val="30"/>
          <w:lang w:val="en-US" w:eastAsia="zh-CN"/>
        </w:rPr>
      </w:pPr>
    </w:p>
    <w:p w14:paraId="72DD4894">
      <w:pPr>
        <w:keepNext/>
        <w:keepLines/>
        <w:spacing w:before="260" w:after="260" w:line="240" w:lineRule="auto"/>
        <w:jc w:val="center"/>
        <w:outlineLvl w:val="1"/>
        <w:rPr>
          <w:rFonts w:hint="default" w:ascii="Times New Roman" w:hAnsi="Times New Roman" w:eastAsia="宋体"/>
          <w:b/>
          <w:bCs/>
          <w:sz w:val="52"/>
          <w:szCs w:val="52"/>
          <w:lang w:val="en-US" w:eastAsia="zh-CN"/>
        </w:rPr>
      </w:pPr>
      <w:r>
        <w:rPr>
          <w:rFonts w:hint="eastAsia" w:ascii="Times New Roman" w:hAnsi="Times New Roman"/>
          <w:b/>
          <w:bCs/>
          <w:sz w:val="30"/>
          <w:szCs w:val="30"/>
          <w:lang w:val="en-US" w:eastAsia="zh-CN"/>
        </w:rPr>
        <w:t>北京出版社</w:t>
      </w:r>
    </w:p>
    <w:p w14:paraId="5E81C5F3">
      <w:pPr>
        <w:keepNext/>
        <w:keepLines/>
        <w:spacing w:before="260" w:after="260" w:line="240" w:lineRule="auto"/>
        <w:jc w:val="center"/>
        <w:outlineLvl w:val="1"/>
        <w:rPr>
          <w:rFonts w:hint="eastAsia" w:ascii="Times New Roman" w:hAnsi="Times New Roman"/>
          <w:b/>
          <w:bCs/>
          <w:sz w:val="52"/>
          <w:szCs w:val="52"/>
        </w:rPr>
      </w:pPr>
    </w:p>
    <w:p w14:paraId="412EDB9B">
      <w:pPr>
        <w:keepNext/>
        <w:keepLines/>
        <w:spacing w:before="260" w:after="260" w:line="240" w:lineRule="auto"/>
        <w:jc w:val="center"/>
        <w:outlineLvl w:val="1"/>
        <w:rPr>
          <w:rFonts w:hint="eastAsia" w:ascii="Times New Roman" w:hAnsi="Times New Roman"/>
          <w:b/>
          <w:bCs/>
          <w:sz w:val="52"/>
          <w:szCs w:val="52"/>
        </w:rPr>
      </w:pPr>
    </w:p>
    <w:p w14:paraId="1DE0F138">
      <w:pPr>
        <w:keepNext/>
        <w:keepLines/>
        <w:spacing w:before="260" w:after="260" w:line="240" w:lineRule="auto"/>
        <w:jc w:val="center"/>
        <w:outlineLvl w:val="1"/>
        <w:rPr>
          <w:rFonts w:hint="eastAsia" w:ascii="Times New Roman" w:hAnsi="Times New Roman"/>
          <w:b/>
          <w:bCs/>
          <w:sz w:val="52"/>
          <w:szCs w:val="52"/>
        </w:rPr>
      </w:pPr>
    </w:p>
    <w:p w14:paraId="7F875E9A">
      <w:pPr>
        <w:keepNext/>
        <w:keepLines/>
        <w:spacing w:before="260" w:after="260" w:line="240" w:lineRule="auto"/>
        <w:jc w:val="center"/>
        <w:outlineLvl w:val="1"/>
        <w:rPr>
          <w:rFonts w:hint="eastAsia" w:ascii="Times New Roman" w:hAnsi="Times New Roman"/>
          <w:b/>
          <w:bCs/>
          <w:sz w:val="28"/>
          <w:szCs w:val="28"/>
        </w:rPr>
      </w:pPr>
    </w:p>
    <w:p w14:paraId="25768923">
      <w:pPr>
        <w:keepNext/>
        <w:keepLines/>
        <w:spacing w:before="260" w:after="260" w:line="240" w:lineRule="auto"/>
        <w:jc w:val="center"/>
        <w:outlineLvl w:val="1"/>
        <w:rPr>
          <w:rFonts w:hint="eastAsia" w:ascii="Times New Roman" w:hAnsi="Times New Roman"/>
          <w:b/>
          <w:bCs/>
          <w:sz w:val="28"/>
          <w:szCs w:val="28"/>
        </w:rPr>
      </w:pPr>
    </w:p>
    <w:p w14:paraId="7B0338A8">
      <w:pPr>
        <w:keepNext/>
        <w:keepLines/>
        <w:spacing w:before="260" w:after="260" w:line="240" w:lineRule="auto"/>
        <w:jc w:val="center"/>
        <w:outlineLvl w:val="1"/>
        <w:rPr>
          <w:rFonts w:hint="eastAsia" w:ascii="Times New Roman" w:hAnsi="Times New Roman"/>
          <w:b/>
          <w:bCs/>
          <w:sz w:val="28"/>
          <w:szCs w:val="28"/>
        </w:rPr>
      </w:pPr>
    </w:p>
    <w:p w14:paraId="00F1166D">
      <w:pPr>
        <w:keepNext/>
        <w:keepLines/>
        <w:spacing w:before="260" w:after="260" w:line="240" w:lineRule="auto"/>
        <w:jc w:val="center"/>
        <w:outlineLvl w:val="1"/>
        <w:rPr>
          <w:rFonts w:hint="eastAsia" w:ascii="Times New Roman" w:hAnsi="Times New Roman"/>
          <w:b/>
          <w:bCs/>
          <w:sz w:val="28"/>
          <w:szCs w:val="28"/>
        </w:rPr>
      </w:pPr>
    </w:p>
    <w:p w14:paraId="23BA17FF">
      <w:pPr>
        <w:keepNext/>
        <w:keepLines/>
        <w:spacing w:before="260" w:after="260" w:line="240" w:lineRule="auto"/>
        <w:jc w:val="center"/>
        <w:outlineLvl w:val="1"/>
        <w:rPr>
          <w:rFonts w:hint="eastAsia" w:ascii="Times New Roman" w:hAnsi="Times New Roman"/>
          <w:b/>
          <w:bCs/>
          <w:sz w:val="28"/>
          <w:szCs w:val="28"/>
        </w:rPr>
      </w:pPr>
    </w:p>
    <w:p w14:paraId="4CE1FFFF">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14:paraId="29D5CC5B">
      <w:pPr>
        <w:keepNext/>
        <w:keepLines/>
        <w:spacing w:before="260" w:after="260" w:line="416" w:lineRule="atLeast"/>
        <w:jc w:val="center"/>
        <w:outlineLvl w:val="1"/>
        <w:rPr>
          <w:rFonts w:hint="eastAsia" w:ascii="Times New Roman" w:hAnsi="Times New Roman" w:eastAsia="宋体"/>
          <w:b/>
          <w:bCs/>
          <w:color w:val="00B0F0"/>
          <w:sz w:val="28"/>
          <w:szCs w:val="28"/>
          <w:lang w:eastAsia="zh-CN"/>
        </w:rPr>
      </w:pPr>
      <w:bookmarkStart w:id="0" w:name="_GoBack"/>
      <w:bookmarkEnd w:id="0"/>
      <w:r>
        <w:rPr>
          <w:rFonts w:hint="eastAsia" w:ascii="微软简老宋" w:hAnsi="微软简老宋" w:eastAsia="微软简老宋" w:cs="微软简老宋"/>
          <w:b w:val="0"/>
          <w:bCs w:val="0"/>
          <w:color w:val="00B0F0"/>
          <w:sz w:val="32"/>
          <w:szCs w:val="32"/>
          <w:lang w:eastAsia="zh-CN"/>
        </w:rPr>
        <w:t>消化系统</w:t>
      </w:r>
    </w:p>
    <w:tbl>
      <w:tblPr>
        <w:tblStyle w:val="11"/>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3384969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478157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35FA90CE">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微软简老宋" w:hAnsi="微软简老宋" w:eastAsia="微软简老宋" w:cs="微软简老宋"/>
                <w:b w:val="0"/>
                <w:bCs w:val="0"/>
                <w:color w:val="00B0F0"/>
                <w:sz w:val="32"/>
                <w:szCs w:val="32"/>
                <w:lang w:eastAsia="zh-CN"/>
              </w:rPr>
              <w:t>消化系统</w:t>
            </w:r>
          </w:p>
        </w:tc>
      </w:tr>
      <w:tr w14:paraId="3876352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4D3FE42">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50F2858C">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lang w:val="en-US" w:eastAsia="zh-CN"/>
              </w:rPr>
              <w:t>6</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270</w:t>
            </w:r>
            <w:r>
              <w:rPr>
                <w:rFonts w:hint="eastAsia" w:ascii="Times New Roman" w:hAnsi="宋体"/>
                <w:sz w:val="24"/>
                <w:szCs w:val="24"/>
              </w:rPr>
              <w:t>min）。</w:t>
            </w:r>
          </w:p>
        </w:tc>
      </w:tr>
      <w:tr w14:paraId="061FC37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B3F2A47">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904" w:type="dxa"/>
            <w:gridSpan w:val="2"/>
            <w:tcBorders>
              <w:tl2br w:val="nil"/>
              <w:tr2bl w:val="nil"/>
            </w:tcBorders>
            <w:vAlign w:val="center"/>
          </w:tcPr>
          <w:p w14:paraId="03E501A4">
            <w:pPr>
              <w:keepNext w:val="0"/>
              <w:keepLines w:val="0"/>
              <w:suppressLineNumbers w:val="0"/>
              <w:spacing w:before="0" w:beforeAutospacing="0" w:after="0" w:afterAutospacing="0" w:line="360" w:lineRule="auto"/>
              <w:ind w:left="0" w:right="0" w:hanging="8"/>
              <w:rPr>
                <w:rFonts w:hint="default"/>
                <w:b/>
                <w:color w:val="00B0F0"/>
                <w:sz w:val="24"/>
                <w:szCs w:val="24"/>
              </w:rPr>
            </w:pPr>
            <w:r>
              <w:rPr>
                <w:rFonts w:hint="eastAsia" w:hAnsi="宋体"/>
                <w:b/>
                <w:color w:val="00B0F0"/>
                <w:sz w:val="24"/>
                <w:szCs w:val="24"/>
                <w:lang w:eastAsia="zh-CN"/>
              </w:rPr>
              <w:t>理论</w:t>
            </w:r>
            <w:r>
              <w:rPr>
                <w:rFonts w:hint="default" w:hAnsi="宋体"/>
                <w:b/>
                <w:color w:val="00B0F0"/>
                <w:sz w:val="24"/>
                <w:szCs w:val="24"/>
              </w:rPr>
              <w:t>目标：</w:t>
            </w:r>
          </w:p>
          <w:p w14:paraId="66B95141">
            <w:pPr>
              <w:keepNext w:val="0"/>
              <w:keepLines w:val="0"/>
              <w:numPr>
                <w:ilvl w:val="0"/>
                <w:numId w:val="1"/>
              </w:numPr>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掌握消化系统的组成及上、下消化道的概念；食管3处狭窄的位置及距中切牙的距离；胃的形态、位置和分部；盲肠和结肠的特征性结构；阑尾的形态和位置及阑尾根部的体表投影；肝的形态和位置；肝和胆囊底的体表投影。</w:t>
            </w:r>
          </w:p>
          <w:p w14:paraId="11AFD03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2. 熟悉舌的黏膜特征；小肠和结肠的分部；食管、胃和小肠黏膜的结构特点；输胆管道的组成。</w:t>
            </w:r>
          </w:p>
          <w:p w14:paraId="1660147B">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Times New Roman"/>
                <w:sz w:val="24"/>
                <w:szCs w:val="24"/>
              </w:rPr>
              <w:t>3. 了解胸腹部的标志线和腹部分区及腹膜与脏器的关系；消化管壁的微细结构</w:t>
            </w:r>
            <w:r>
              <w:rPr>
                <w:rFonts w:hint="default" w:ascii="Times New Roman" w:hAnsi="宋体"/>
                <w:bCs/>
                <w:sz w:val="24"/>
                <w:szCs w:val="24"/>
                <w:lang w:val="en-US" w:eastAsia="zh-CN"/>
              </w:rPr>
              <w:t>。</w:t>
            </w:r>
          </w:p>
          <w:p w14:paraId="7E460973">
            <w:pPr>
              <w:keepNext w:val="0"/>
              <w:keepLines w:val="0"/>
              <w:suppressLineNumbers w:val="0"/>
              <w:spacing w:before="0" w:beforeAutospacing="0" w:after="0" w:afterAutospacing="0" w:line="360" w:lineRule="auto"/>
              <w:ind w:left="0" w:right="0" w:hanging="8"/>
              <w:rPr>
                <w:rFonts w:hint="default" w:hAnsi="宋体"/>
                <w:b/>
                <w:color w:val="00B0F0"/>
                <w:sz w:val="24"/>
                <w:szCs w:val="24"/>
              </w:rPr>
            </w:pPr>
            <w:r>
              <w:rPr>
                <w:rFonts w:hint="eastAsia" w:hAnsi="宋体"/>
                <w:b/>
                <w:color w:val="00B0F0"/>
                <w:sz w:val="24"/>
                <w:szCs w:val="24"/>
                <w:lang w:eastAsia="zh-CN"/>
              </w:rPr>
              <w:t>能力</w:t>
            </w:r>
            <w:r>
              <w:rPr>
                <w:rFonts w:hint="default" w:hAnsi="宋体"/>
                <w:b/>
                <w:color w:val="00B0F0"/>
                <w:sz w:val="24"/>
                <w:szCs w:val="24"/>
              </w:rPr>
              <w:t>目标：</w:t>
            </w:r>
          </w:p>
          <w:p w14:paraId="647519A7">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1. 能够概述食物的消化和营养物质的吸收过程。</w:t>
            </w:r>
          </w:p>
          <w:p w14:paraId="4DACDCE1">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2. 学会在人体进行腹部四分法、九分法分区。</w:t>
            </w:r>
          </w:p>
          <w:p w14:paraId="64F9F6E3">
            <w:pPr>
              <w:keepNext w:val="0"/>
              <w:keepLines w:val="0"/>
              <w:suppressLineNumbers w:val="0"/>
              <w:spacing w:before="0" w:beforeAutospacing="0" w:after="0" w:afterAutospacing="0" w:line="360" w:lineRule="auto"/>
              <w:ind w:left="0" w:right="0" w:hanging="8"/>
              <w:rPr>
                <w:rFonts w:hint="default" w:ascii="Times New Roman" w:hAnsi="Times New Roman"/>
                <w:b/>
                <w:color w:val="00B0F0"/>
                <w:sz w:val="24"/>
                <w:szCs w:val="24"/>
              </w:rPr>
            </w:pPr>
            <w:r>
              <w:rPr>
                <w:rFonts w:hint="eastAsia" w:ascii="Times New Roman" w:hAnsi="Times New Roman"/>
                <w:b/>
                <w:color w:val="00B0F0"/>
                <w:sz w:val="24"/>
                <w:szCs w:val="24"/>
                <w:lang w:eastAsia="zh-CN"/>
              </w:rPr>
              <w:t>素质</w:t>
            </w:r>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57519CF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1. 关注患者健康，引导患者养成良好饮食习惯，预防消化系统疾病的发生。</w:t>
            </w:r>
          </w:p>
          <w:p w14:paraId="30FEBBA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rPr>
            </w:pPr>
            <w:r>
              <w:rPr>
                <w:rFonts w:hint="default" w:ascii="Times New Roman" w:hAnsi="Times New Roman"/>
                <w:sz w:val="24"/>
                <w:szCs w:val="24"/>
                <w:lang w:val="en-US" w:eastAsia="zh-CN"/>
              </w:rPr>
              <w:t>2. 培养学生坚韧不拔的精神、追求真理的信念和崇尚科学的态度。</w:t>
            </w:r>
          </w:p>
        </w:tc>
      </w:tr>
      <w:tr w14:paraId="3285629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1A560B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904" w:type="dxa"/>
            <w:gridSpan w:val="2"/>
            <w:tcBorders>
              <w:tl2br w:val="nil"/>
              <w:tr2bl w:val="nil"/>
            </w:tcBorders>
            <w:vAlign w:val="center"/>
          </w:tcPr>
          <w:p w14:paraId="58796082">
            <w:pPr>
              <w:keepNext w:val="0"/>
              <w:keepLines w:val="0"/>
              <w:suppressLineNumbers w:val="0"/>
              <w:spacing w:before="0" w:beforeAutospacing="0" w:after="0" w:afterAutospacing="0" w:line="360" w:lineRule="auto"/>
              <w:ind w:left="0" w:right="0" w:hanging="8"/>
              <w:rPr>
                <w:rFonts w:hint="default" w:ascii="Times New Roman" w:hAnsi="Times New Roman"/>
                <w:b/>
                <w:color w:val="00B0F0"/>
                <w:sz w:val="24"/>
                <w:szCs w:val="24"/>
                <w:lang w:val="en-US"/>
              </w:rPr>
            </w:pPr>
            <w:r>
              <w:rPr>
                <w:rFonts w:hint="eastAsia" w:ascii="Times New Roman" w:hAnsi="Times New Roman"/>
                <w:b/>
                <w:color w:val="00B0F0"/>
                <w:sz w:val="24"/>
                <w:szCs w:val="24"/>
              </w:rPr>
              <w:t>教学重点：</w:t>
            </w:r>
            <w:r>
              <w:rPr>
                <w:rFonts w:hint="eastAsia" w:ascii="Times New Roman" w:hAnsi="Times New Roman"/>
                <w:sz w:val="24"/>
                <w:szCs w:val="24"/>
                <w:lang w:val="en-US" w:eastAsia="zh-CN"/>
              </w:rPr>
              <w:t>消化系统的组成及上、下消化道的概念；食管3处狭窄的位置和距中切牙的距离；胃的形态、位置和分布。</w:t>
            </w:r>
          </w:p>
          <w:p w14:paraId="3D51F38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rPr>
            </w:pPr>
            <w:r>
              <w:rPr>
                <w:rFonts w:hint="eastAsia" w:ascii="Times New Roman" w:hAnsi="Times New Roman"/>
                <w:b/>
                <w:color w:val="00B0F0"/>
                <w:sz w:val="24"/>
                <w:szCs w:val="24"/>
              </w:rPr>
              <w:t>教学难点：</w:t>
            </w:r>
            <w:r>
              <w:rPr>
                <w:rFonts w:hint="eastAsia" w:ascii="Times New Roman" w:hAnsi="Times New Roman"/>
                <w:sz w:val="24"/>
                <w:szCs w:val="24"/>
                <w:lang w:val="en-US" w:eastAsia="zh-CN"/>
              </w:rPr>
              <w:t>食管3处狭窄的临床意义；肝、阑尾根部和胆囊底的体表投影；胆汁的产生及排除途径。</w:t>
            </w:r>
          </w:p>
        </w:tc>
      </w:tr>
      <w:tr w14:paraId="4FD6966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106A65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904" w:type="dxa"/>
            <w:gridSpan w:val="2"/>
            <w:tcBorders>
              <w:tl2br w:val="nil"/>
              <w:tr2bl w:val="nil"/>
            </w:tcBorders>
            <w:vAlign w:val="center"/>
          </w:tcPr>
          <w:p w14:paraId="65CC6B2B">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讲授法、直观演示法、任务驱动法、小组讨论法</w:t>
            </w:r>
          </w:p>
        </w:tc>
      </w:tr>
      <w:tr w14:paraId="6248C57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1A4FBAE">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904" w:type="dxa"/>
            <w:gridSpan w:val="2"/>
            <w:tcBorders>
              <w:tl2br w:val="nil"/>
              <w:tr2bl w:val="nil"/>
            </w:tcBorders>
            <w:vAlign w:val="center"/>
          </w:tcPr>
          <w:p w14:paraId="573BEBB9">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lang w:eastAsia="zh-CN"/>
              </w:rPr>
              <w:t>一体机</w:t>
            </w:r>
            <w:r>
              <w:rPr>
                <w:rFonts w:hint="eastAsia" w:ascii="Times New Roman" w:hAnsi="宋体"/>
                <w:sz w:val="24"/>
                <w:szCs w:val="24"/>
              </w:rPr>
              <w:t>、</w:t>
            </w:r>
            <w:r>
              <w:rPr>
                <w:rFonts w:hint="default" w:ascii="Times New Roman" w:hAnsi="宋体"/>
                <w:sz w:val="24"/>
                <w:szCs w:val="24"/>
              </w:rPr>
              <w:t>多媒体</w:t>
            </w:r>
            <w:r>
              <w:rPr>
                <w:rFonts w:hint="eastAsia" w:ascii="Times New Roman" w:hAnsi="宋体"/>
                <w:sz w:val="24"/>
                <w:szCs w:val="24"/>
              </w:rPr>
              <w:t>课件、消化系统解剖模型</w:t>
            </w:r>
            <w:r>
              <w:rPr>
                <w:rFonts w:hint="eastAsia" w:ascii="Times New Roman" w:hAnsi="宋体"/>
                <w:sz w:val="24"/>
                <w:szCs w:val="24"/>
                <w:lang w:eastAsia="zh-CN"/>
              </w:rPr>
              <w:t>、</w:t>
            </w:r>
            <w:r>
              <w:rPr>
                <w:rFonts w:hint="eastAsia" w:ascii="Times New Roman" w:hAnsi="宋体"/>
                <w:sz w:val="24"/>
                <w:szCs w:val="24"/>
              </w:rPr>
              <w:t>教材</w:t>
            </w:r>
          </w:p>
        </w:tc>
      </w:tr>
      <w:tr w14:paraId="77732F8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bottom w:val="double" w:color="4472C4" w:themeColor="accent5" w:sz="4" w:space="0"/>
              <w:tl2br w:val="nil"/>
              <w:tr2bl w:val="nil"/>
            </w:tcBorders>
            <w:shd w:val="clear" w:color="auto" w:fill="B7F1FF"/>
            <w:vAlign w:val="center"/>
          </w:tcPr>
          <w:p w14:paraId="6949DB5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904" w:type="dxa"/>
            <w:gridSpan w:val="2"/>
            <w:tcBorders>
              <w:bottom w:val="double" w:color="4472C4" w:themeColor="accent5" w:sz="4" w:space="0"/>
              <w:tl2br w:val="nil"/>
              <w:tr2bl w:val="nil"/>
            </w:tcBorders>
            <w:vAlign w:val="center"/>
          </w:tcPr>
          <w:p w14:paraId="047C294D">
            <w:pPr>
              <w:keepNext w:val="0"/>
              <w:keepLines w:val="0"/>
              <w:suppressLineNumbers w:val="0"/>
              <w:spacing w:before="0" w:beforeAutospacing="0" w:after="0" w:afterAutospacing="0" w:line="360" w:lineRule="auto"/>
              <w:ind w:left="0" w:right="0" w:hanging="8"/>
              <w:rPr>
                <w:rFonts w:hint="eastAsia" w:ascii="Times New Roman" w:hAnsi="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val="en-US" w:eastAsia="zh-CN"/>
              </w:rPr>
              <w:t>新课导入（3min）--</w:t>
            </w:r>
            <w:r>
              <w:rPr>
                <w:rFonts w:hint="eastAsia" w:ascii="Times New Roman" w:hAnsi="宋体"/>
                <w:sz w:val="24"/>
                <w:szCs w:val="24"/>
                <w:lang w:eastAsia="zh-CN"/>
              </w:rPr>
              <w:t>知识讲解</w:t>
            </w:r>
            <w:r>
              <w:rPr>
                <w:rFonts w:hint="eastAsia" w:ascii="Times New Roman" w:hAnsi="宋体"/>
                <w:sz w:val="24"/>
                <w:szCs w:val="24"/>
              </w:rPr>
              <w:t>（</w:t>
            </w:r>
            <w:r>
              <w:rPr>
                <w:rFonts w:hint="eastAsia" w:ascii="Times New Roman" w:hAnsi="宋体"/>
                <w:sz w:val="24"/>
                <w:szCs w:val="24"/>
                <w:lang w:val="en-US" w:eastAsia="zh-CN"/>
              </w:rPr>
              <w:t>80</w:t>
            </w:r>
            <w:r>
              <w:rPr>
                <w:rFonts w:hint="eastAsia" w:ascii="Times New Roman" w:hAnsi="宋体"/>
                <w:sz w:val="24"/>
                <w:szCs w:val="24"/>
              </w:rPr>
              <w:t>min）</w:t>
            </w:r>
            <w:r>
              <w:rPr>
                <w:rFonts w:hint="eastAsia" w:ascii="Times New Roman" w:hAnsi="宋体"/>
                <w:sz w:val="24"/>
                <w:szCs w:val="24"/>
                <w:lang w:val="en-US" w:eastAsia="zh-CN"/>
              </w:rPr>
              <w:t>--布置作业（5min）</w:t>
            </w:r>
          </w:p>
          <w:p w14:paraId="15C4671A">
            <w:pPr>
              <w:keepNext w:val="0"/>
              <w:keepLines w:val="0"/>
              <w:suppressLineNumbers w:val="0"/>
              <w:spacing w:before="0" w:beforeAutospacing="0" w:after="0" w:afterAutospacing="0" w:line="360" w:lineRule="auto"/>
              <w:ind w:left="0" w:right="0" w:hanging="8"/>
              <w:rPr>
                <w:rFonts w:hint="eastAsia" w:ascii="Times New Roman" w:hAnsi="宋体"/>
                <w:sz w:val="24"/>
                <w:szCs w:val="24"/>
                <w:lang w:val="en-US" w:eastAsia="zh-CN"/>
              </w:rPr>
            </w:pPr>
            <w:r>
              <w:rPr>
                <w:rFonts w:hint="eastAsia" w:ascii="Times New Roman" w:hAnsi="宋体"/>
                <w:sz w:val="24"/>
                <w:szCs w:val="24"/>
                <w:lang w:val="en-US" w:eastAsia="zh-CN"/>
              </w:rPr>
              <w:t>第2节课：课前导入（5min）--知识讲解（35min）--课后回顾（5min）</w:t>
            </w:r>
          </w:p>
          <w:p w14:paraId="371C6FFF">
            <w:pPr>
              <w:keepNext w:val="0"/>
              <w:keepLines w:val="0"/>
              <w:suppressLineNumbers w:val="0"/>
              <w:spacing w:before="0" w:beforeAutospacing="0" w:after="0" w:afterAutospacing="0" w:line="360" w:lineRule="auto"/>
              <w:ind w:left="0" w:right="0" w:hanging="8"/>
              <w:rPr>
                <w:rFonts w:hint="eastAsia" w:ascii="Times New Roman" w:hAnsi="宋体"/>
                <w:sz w:val="24"/>
                <w:szCs w:val="24"/>
                <w:lang w:val="en-US" w:eastAsia="zh-CN"/>
              </w:rPr>
            </w:pPr>
            <w:r>
              <w:rPr>
                <w:rFonts w:hint="eastAsia" w:ascii="Times New Roman" w:hAnsi="宋体"/>
                <w:sz w:val="24"/>
                <w:szCs w:val="24"/>
                <w:lang w:val="en-US" w:eastAsia="zh-CN"/>
              </w:rPr>
              <w:t>第3节课：课前导入（5min）--知识讲解（35min）--课后回顾（5min）</w:t>
            </w:r>
          </w:p>
          <w:p w14:paraId="6AF834EB">
            <w:pPr>
              <w:keepNext w:val="0"/>
              <w:keepLines w:val="0"/>
              <w:suppressLineNumbers w:val="0"/>
              <w:spacing w:before="0" w:beforeAutospacing="0" w:after="0" w:afterAutospacing="0" w:line="360" w:lineRule="auto"/>
              <w:ind w:left="0" w:right="0" w:hanging="8"/>
              <w:rPr>
                <w:rFonts w:hint="eastAsia" w:ascii="Times New Roman" w:hAnsi="宋体"/>
                <w:sz w:val="24"/>
                <w:szCs w:val="24"/>
                <w:lang w:val="en-US" w:eastAsia="zh-CN"/>
              </w:rPr>
            </w:pPr>
            <w:r>
              <w:rPr>
                <w:rFonts w:hint="eastAsia" w:ascii="Times New Roman" w:hAnsi="宋体"/>
                <w:sz w:val="24"/>
                <w:szCs w:val="24"/>
                <w:lang w:val="en-US" w:eastAsia="zh-CN"/>
              </w:rPr>
              <w:t>第4节课：课前导入（5min）--知识讲解（35min）--课后回顾（5min）</w:t>
            </w:r>
          </w:p>
          <w:p w14:paraId="64E0466E">
            <w:pPr>
              <w:keepNext w:val="0"/>
              <w:keepLines w:val="0"/>
              <w:suppressLineNumbers w:val="0"/>
              <w:spacing w:before="0" w:beforeAutospacing="0" w:after="0" w:afterAutospacing="0" w:line="360" w:lineRule="auto"/>
              <w:ind w:left="0" w:right="0" w:hanging="8"/>
              <w:rPr>
                <w:rFonts w:hint="eastAsia" w:ascii="Times New Roman" w:hAnsi="宋体"/>
                <w:sz w:val="24"/>
                <w:szCs w:val="24"/>
                <w:lang w:val="en-US" w:eastAsia="zh-CN"/>
              </w:rPr>
            </w:pPr>
            <w:r>
              <w:rPr>
                <w:rFonts w:hint="eastAsia" w:ascii="Times New Roman" w:hAnsi="宋体"/>
                <w:sz w:val="24"/>
                <w:szCs w:val="24"/>
                <w:lang w:val="en-US" w:eastAsia="zh-CN"/>
              </w:rPr>
              <w:t>第5节课：课前导入（5min）--知识讲解（35min）--课后回顾（5min）</w:t>
            </w:r>
          </w:p>
          <w:p w14:paraId="700C63EB">
            <w:pPr>
              <w:keepNext w:val="0"/>
              <w:keepLines w:val="0"/>
              <w:suppressLineNumbers w:val="0"/>
              <w:spacing w:before="0" w:beforeAutospacing="0" w:after="0" w:afterAutospacing="0" w:line="360" w:lineRule="auto"/>
              <w:ind w:left="0" w:right="0" w:hanging="8"/>
              <w:rPr>
                <w:rFonts w:hint="default" w:ascii="Times New Roman" w:hAnsi="宋体"/>
                <w:sz w:val="24"/>
                <w:szCs w:val="24"/>
                <w:lang w:val="en-US" w:eastAsia="zh-CN"/>
              </w:rPr>
            </w:pPr>
            <w:r>
              <w:rPr>
                <w:rFonts w:hint="eastAsia" w:ascii="Times New Roman" w:hAnsi="宋体"/>
                <w:sz w:val="24"/>
                <w:szCs w:val="24"/>
                <w:lang w:val="en-US" w:eastAsia="zh-CN"/>
              </w:rPr>
              <w:t>第6节课：课前导入（5min）--知识讲解（20min）--课后回顾（20min）</w:t>
            </w:r>
          </w:p>
        </w:tc>
      </w:tr>
      <w:tr w14:paraId="0B7D039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08947511">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0DCD2181">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2AB6DCBA">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199800F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0EEAD106">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14:paraId="593C4683">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208" w:type="dxa"/>
            <w:tcBorders>
              <w:top w:val="double" w:color="4472C4" w:themeColor="accent5" w:sz="4" w:space="0"/>
              <w:tl2br w:val="nil"/>
              <w:tr2bl w:val="nil"/>
            </w:tcBorders>
            <w:vAlign w:val="center"/>
          </w:tcPr>
          <w:p w14:paraId="7F84D9A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FC6E9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96" w:type="dxa"/>
            <w:tcBorders>
              <w:top w:val="double" w:color="4472C4" w:themeColor="accent5" w:sz="4" w:space="0"/>
              <w:tl2br w:val="nil"/>
              <w:tr2bl w:val="nil"/>
            </w:tcBorders>
            <w:vAlign w:val="center"/>
          </w:tcPr>
          <w:p w14:paraId="47E834E0">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3EBEA6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67F26F49">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第一学时</w:t>
            </w:r>
          </w:p>
          <w:p w14:paraId="1ED0ADEC">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新课导入</w:t>
            </w:r>
          </w:p>
          <w:p w14:paraId="5666590E">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lang w:val="en-US" w:eastAsia="zh-CN"/>
              </w:rPr>
            </w:pPr>
            <w:r>
              <w:rPr>
                <w:rFonts w:hint="eastAsia" w:ascii="Times New Roman" w:hAnsi="Times New Roman"/>
                <w:b/>
                <w:sz w:val="24"/>
                <w:szCs w:val="24"/>
                <w:lang w:val="en-US" w:eastAsia="zh-CN"/>
              </w:rPr>
              <w:t>（3min）</w:t>
            </w:r>
          </w:p>
        </w:tc>
        <w:tc>
          <w:tcPr>
            <w:tcW w:w="7208" w:type="dxa"/>
            <w:tcBorders>
              <w:top w:val="double" w:color="4472C4" w:themeColor="accent5" w:sz="4" w:space="0"/>
              <w:tl2br w:val="nil"/>
              <w:tr2bl w:val="nil"/>
            </w:tcBorders>
            <w:vAlign w:val="center"/>
          </w:tcPr>
          <w:p w14:paraId="79EE057C">
            <w:pPr>
              <w:keepNext w:val="0"/>
              <w:keepLines w:val="0"/>
              <w:widowControl/>
              <w:suppressLineNumbers w:val="0"/>
              <w:spacing w:before="0" w:beforeAutospacing="0" w:after="0" w:afterAutospacing="0" w:line="360" w:lineRule="auto"/>
              <w:ind w:left="0" w:right="0"/>
              <w:jc w:val="left"/>
              <w:rPr>
                <w:rFonts w:hint="default" w:ascii="宋体" w:hAnsi="宋体" w:eastAsia="宋体" w:cs="宋体"/>
                <w:b w:val="0"/>
                <w:bCs/>
                <w:color w:val="C00000"/>
                <w:kern w:val="2"/>
                <w:sz w:val="24"/>
                <w:szCs w:val="24"/>
                <w:lang w:val="en-US" w:eastAsia="zh-CN" w:bidi="ar"/>
              </w:rPr>
            </w:pPr>
            <w:r>
              <w:rPr>
                <w:rFonts w:hint="eastAsia" w:ascii="Times New Roman" w:hAnsi="Times New Roman"/>
                <w:b/>
                <w:color w:val="C00000"/>
                <w:sz w:val="24"/>
                <w:szCs w:val="24"/>
              </w:rPr>
              <w:t>【教师】</w:t>
            </w:r>
            <w:r>
              <w:rPr>
                <w:rFonts w:hint="eastAsia" w:ascii="宋体" w:hAnsi="宋体" w:eastAsia="宋体" w:cs="宋体"/>
                <w:b w:val="0"/>
                <w:bCs/>
                <w:color w:val="C00000"/>
                <w:kern w:val="2"/>
                <w:sz w:val="24"/>
                <w:szCs w:val="24"/>
                <w:lang w:val="en-US" w:eastAsia="zh-CN" w:bidi="ar"/>
              </w:rPr>
              <w:t>导入新课</w:t>
            </w:r>
            <w:r>
              <w:rPr>
                <w:rFonts w:hint="eastAsia" w:ascii="宋体" w:hAnsi="宋体" w:cs="宋体"/>
                <w:b w:val="0"/>
                <w:bCs/>
                <w:color w:val="C00000"/>
                <w:kern w:val="2"/>
                <w:sz w:val="24"/>
                <w:szCs w:val="24"/>
                <w:lang w:val="en-US" w:eastAsia="zh-CN" w:bidi="ar"/>
              </w:rPr>
              <w:t>，教师提问，如</w:t>
            </w:r>
            <w:r>
              <w:rPr>
                <w:rFonts w:hint="default" w:ascii="宋体" w:hAnsi="宋体" w:cs="宋体"/>
                <w:b w:val="0"/>
                <w:bCs/>
                <w:color w:val="C00000"/>
                <w:kern w:val="2"/>
                <w:sz w:val="24"/>
                <w:szCs w:val="24"/>
                <w:lang w:val="en-US" w:eastAsia="zh-CN" w:bidi="ar"/>
              </w:rPr>
              <w:t>“我们每天吃的早餐，比如一个包子，一杯牛奶，最终都去了哪里？它们是怎么变成我们身体所需的能量和营养的？”</w:t>
            </w:r>
          </w:p>
          <w:p w14:paraId="6FFFA38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default" w:ascii="Times New Roman" w:hAnsi="Times New Roman" w:eastAsia="宋体"/>
                <w:color w:val="548235" w:themeColor="accent6" w:themeShade="BF"/>
                <w:sz w:val="24"/>
                <w:szCs w:val="24"/>
                <w:lang w:val="en-US" w:eastAsia="zh-CN"/>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lang w:val="en-US" w:eastAsia="zh-CN"/>
              </w:rPr>
              <w:t>思考问题，积极回答</w:t>
            </w:r>
          </w:p>
        </w:tc>
        <w:tc>
          <w:tcPr>
            <w:tcW w:w="1696" w:type="dxa"/>
            <w:tcBorders>
              <w:top w:val="double" w:color="4472C4" w:themeColor="accent5" w:sz="4" w:space="0"/>
              <w:tl2br w:val="nil"/>
              <w:tr2bl w:val="nil"/>
            </w:tcBorders>
            <w:vAlign w:val="center"/>
          </w:tcPr>
          <w:p w14:paraId="06178967">
            <w:pPr>
              <w:keepNext w:val="0"/>
              <w:keepLines w:val="0"/>
              <w:suppressLineNumbers w:val="0"/>
              <w:spacing w:before="0" w:beforeAutospacing="0" w:after="0" w:afterAutospacing="0" w:line="360" w:lineRule="auto"/>
              <w:ind w:left="0" w:right="0"/>
              <w:jc w:val="left"/>
              <w:rPr>
                <w:rFonts w:hint="eastAsia" w:ascii="Times New Roman" w:hAnsi="Times New Roman"/>
                <w:sz w:val="24"/>
                <w:szCs w:val="24"/>
              </w:rPr>
            </w:pPr>
            <w:r>
              <w:rPr>
                <w:rFonts w:hint="default" w:ascii="Times New Roman" w:hAnsi="Times New Roman"/>
                <w:sz w:val="24"/>
                <w:szCs w:val="24"/>
                <w:lang w:val="en-US" w:eastAsia="zh-CN"/>
              </w:rPr>
              <w:t>从日常生活入手，激发学生的学习兴趣和求知欲，自然引入课题。</w:t>
            </w:r>
          </w:p>
        </w:tc>
      </w:tr>
      <w:tr w14:paraId="6751DCB1">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4920CD8E">
            <w:pPr>
              <w:keepNext w:val="0"/>
              <w:keepLines w:val="0"/>
              <w:suppressLineNumbers w:val="0"/>
              <w:spacing w:before="0" w:beforeAutospacing="0" w:after="0" w:afterAutospacing="0" w:line="360" w:lineRule="auto"/>
              <w:ind w:left="0" w:leftChars="0" w:right="0" w:rightChars="0" w:hanging="8" w:firstLineChars="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第一学时</w:t>
            </w:r>
          </w:p>
          <w:p w14:paraId="4859EB8C">
            <w:pPr>
              <w:keepNext w:val="0"/>
              <w:keepLines w:val="0"/>
              <w:suppressLineNumbers w:val="0"/>
              <w:spacing w:before="0" w:beforeAutospacing="0" w:after="0" w:afterAutospacing="0" w:line="360" w:lineRule="auto"/>
              <w:ind w:left="0" w:leftChars="0" w:right="0" w:rightChars="0" w:hanging="8" w:firstLineChars="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5171A9AF">
            <w:pPr>
              <w:keepNext w:val="0"/>
              <w:keepLines w:val="0"/>
              <w:suppressLineNumbers w:val="0"/>
              <w:spacing w:before="0" w:beforeAutospacing="0" w:after="0" w:afterAutospacing="0" w:line="360" w:lineRule="auto"/>
              <w:ind w:left="0" w:leftChars="0" w:right="0" w:rightChars="0" w:hanging="8" w:firstLineChars="0"/>
              <w:jc w:val="center"/>
              <w:rPr>
                <w:rFonts w:hint="default" w:ascii="微软雅黑" w:hAnsi="微软雅黑" w:eastAsia="微软雅黑"/>
                <w:b/>
                <w:sz w:val="24"/>
                <w:szCs w:val="24"/>
                <w:lang w:val="en-US" w:eastAsia="zh-CN"/>
              </w:rPr>
            </w:pPr>
            <w:r>
              <w:rPr>
                <w:rFonts w:hint="eastAsia" w:ascii="微软雅黑" w:hAnsi="微软雅黑" w:eastAsia="微软雅黑"/>
                <w:b/>
                <w:sz w:val="24"/>
                <w:szCs w:val="24"/>
                <w:lang w:val="en-US" w:eastAsia="zh-CN"/>
              </w:rPr>
              <w:t>(35min)</w:t>
            </w:r>
          </w:p>
        </w:tc>
        <w:tc>
          <w:tcPr>
            <w:tcW w:w="7208" w:type="dxa"/>
            <w:tcBorders>
              <w:top w:val="double" w:color="4472C4" w:themeColor="accent5" w:sz="4" w:space="0"/>
              <w:tl2br w:val="nil"/>
              <w:tr2bl w:val="nil"/>
            </w:tcBorders>
            <w:vAlign w:val="center"/>
          </w:tcPr>
          <w:p w14:paraId="2837ED69">
            <w:pPr>
              <w:keepNext w:val="0"/>
              <w:keepLines w:val="0"/>
              <w:pageBreakBefore w:val="0"/>
              <w:widowControl w:val="0"/>
              <w:numPr>
                <w:ilvl w:val="0"/>
                <w:numId w:val="2"/>
              </w:numPr>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200"/>
              <w:textAlignment w:val="auto"/>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消化系统概述</w:t>
            </w:r>
          </w:p>
          <w:p w14:paraId="6161A6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420" w:leftChars="200" w:right="0" w:rightChars="0"/>
              <w:textAlignment w:val="auto"/>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（一）消化系统的组成</w:t>
            </w:r>
          </w:p>
          <w:p w14:paraId="1441EEE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消化系统包括消化管和消化腺两部分</w:t>
            </w:r>
            <w:r>
              <w:rPr>
                <w:rFonts w:hint="eastAsia" w:ascii="Times New Roman" w:hAnsi="Times New Roman"/>
                <w:b w:val="0"/>
                <w:bCs/>
                <w:color w:val="000000" w:themeColor="text1"/>
                <w:sz w:val="24"/>
                <w:szCs w:val="24"/>
                <w:lang w:val="en-US" w:eastAsia="zh-CN"/>
                <w14:textFill>
                  <w14:solidFill>
                    <w14:schemeClr w14:val="tx1"/>
                  </w14:solidFill>
                </w14:textFill>
              </w:rPr>
              <w:t>。消化管</w:t>
            </w:r>
            <w:r>
              <w:rPr>
                <w:rFonts w:hint="default" w:ascii="Times New Roman" w:hAnsi="Times New Roman"/>
                <w:b w:val="0"/>
                <w:bCs/>
                <w:color w:val="000000" w:themeColor="text1"/>
                <w:sz w:val="24"/>
                <w:szCs w:val="24"/>
                <w:lang w:val="en-US" w:eastAsia="zh-CN"/>
                <w14:textFill>
                  <w14:solidFill>
                    <w14:schemeClr w14:val="tx1"/>
                  </w14:solidFill>
                </w14:textFill>
              </w:rPr>
              <w:t>是从口腔到肛门的一条连续性管道，自上而下依次为：口腔、咽、食管、胃、小肠（十二指肠、空肠、回肠）和大肠（盲肠、阑尾、结肠、直肠、肛管）。在临床上通常将口腔到十二指肠的这段消化管，称为上消化道；空肠及以下的消化管，称为下消化道。</w:t>
            </w:r>
          </w:p>
          <w:p w14:paraId="4F2DB91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消化腺包括大消化腺和小消化腺，主要功能是分泌消化液。大消化腺位于消化管壁外，如肝和胰；小消化腺位于消化管壁内，如胃腺和肠腺等。</w:t>
            </w:r>
          </w:p>
          <w:p w14:paraId="5BF7DB9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（二）胸部的标志线和腹部的分区</w:t>
            </w:r>
          </w:p>
          <w:p w14:paraId="37F345B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1.</w:t>
            </w:r>
            <w:r>
              <w:rPr>
                <w:rFonts w:hint="default" w:ascii="Times New Roman" w:hAnsi="Times New Roman"/>
                <w:b w:val="0"/>
                <w:bCs/>
                <w:color w:val="000000" w:themeColor="text1"/>
                <w:sz w:val="24"/>
                <w:szCs w:val="24"/>
                <w:lang w:val="en-US" w:eastAsia="zh-CN"/>
                <w14:textFill>
                  <w14:solidFill>
                    <w14:schemeClr w14:val="tx1"/>
                  </w14:solidFill>
                </w14:textFill>
              </w:rPr>
              <w:t>胸部的标志线</w:t>
            </w:r>
          </w:p>
          <w:p w14:paraId="033AB8C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240" w:firstLineChars="1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（1）</w:t>
            </w:r>
            <w:r>
              <w:rPr>
                <w:rFonts w:hint="default" w:ascii="Times New Roman" w:hAnsi="Times New Roman"/>
                <w:b w:val="0"/>
                <w:bCs/>
                <w:color w:val="000000" w:themeColor="text1"/>
                <w:sz w:val="24"/>
                <w:szCs w:val="24"/>
                <w:lang w:val="en-US" w:eastAsia="zh-CN"/>
                <w14:textFill>
                  <w14:solidFill>
                    <w14:schemeClr w14:val="tx1"/>
                  </w14:solidFill>
                </w14:textFill>
              </w:rPr>
              <w:t>前正中线沿身体前面正中所作的垂直线。</w:t>
            </w:r>
          </w:p>
          <w:p w14:paraId="2FD1A31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240" w:firstLineChars="1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（2）</w:t>
            </w:r>
            <w:r>
              <w:rPr>
                <w:rFonts w:hint="default" w:ascii="Times New Roman" w:hAnsi="Times New Roman"/>
                <w:b w:val="0"/>
                <w:bCs/>
                <w:color w:val="000000" w:themeColor="text1"/>
                <w:sz w:val="24"/>
                <w:szCs w:val="24"/>
                <w:lang w:val="en-US" w:eastAsia="zh-CN"/>
                <w14:textFill>
                  <w14:solidFill>
                    <w14:schemeClr w14:val="tx1"/>
                  </w14:solidFill>
                </w14:textFill>
              </w:rPr>
              <w:t>锁骨中线通过锁骨中点所作的垂直线。</w:t>
            </w:r>
          </w:p>
          <w:p w14:paraId="444EC94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240" w:firstLineChars="1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（3）</w:t>
            </w:r>
            <w:r>
              <w:rPr>
                <w:rFonts w:hint="default" w:ascii="Times New Roman" w:hAnsi="Times New Roman"/>
                <w:b w:val="0"/>
                <w:bCs/>
                <w:color w:val="000000" w:themeColor="text1"/>
                <w:sz w:val="24"/>
                <w:szCs w:val="24"/>
                <w:lang w:val="en-US" w:eastAsia="zh-CN"/>
                <w14:textFill>
                  <w14:solidFill>
                    <w14:schemeClr w14:val="tx1"/>
                  </w14:solidFill>
                </w14:textFill>
              </w:rPr>
              <w:t>腋前线通过腋前襞向下所作的垂直线。</w:t>
            </w:r>
          </w:p>
          <w:p w14:paraId="114D91A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240" w:firstLineChars="1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（4）</w:t>
            </w:r>
            <w:r>
              <w:rPr>
                <w:rFonts w:hint="default" w:ascii="Times New Roman" w:hAnsi="Times New Roman"/>
                <w:b w:val="0"/>
                <w:bCs/>
                <w:color w:val="000000" w:themeColor="text1"/>
                <w:sz w:val="24"/>
                <w:szCs w:val="24"/>
                <w:lang w:val="en-US" w:eastAsia="zh-CN"/>
                <w14:textFill>
                  <w14:solidFill>
                    <w14:schemeClr w14:val="tx1"/>
                  </w14:solidFill>
                </w14:textFill>
              </w:rPr>
              <w:t>腋后线通过腋后襞向下所作的垂直线。</w:t>
            </w:r>
          </w:p>
          <w:p w14:paraId="1263BB2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240" w:firstLineChars="1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（5）</w:t>
            </w:r>
            <w:r>
              <w:rPr>
                <w:rFonts w:hint="default" w:ascii="Times New Roman" w:hAnsi="Times New Roman"/>
                <w:b w:val="0"/>
                <w:bCs/>
                <w:color w:val="000000" w:themeColor="text1"/>
                <w:sz w:val="24"/>
                <w:szCs w:val="24"/>
                <w:lang w:val="en-US" w:eastAsia="zh-CN"/>
                <w14:textFill>
                  <w14:solidFill>
                    <w14:schemeClr w14:val="tx1"/>
                  </w14:solidFill>
                </w14:textFill>
              </w:rPr>
              <w:t>腋中线通过腋前线和腋后线之间连线中点所作的垂直线。</w:t>
            </w:r>
          </w:p>
          <w:p w14:paraId="329024D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240" w:firstLineChars="1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（6）</w:t>
            </w:r>
            <w:r>
              <w:rPr>
                <w:rFonts w:hint="default" w:ascii="Times New Roman" w:hAnsi="Times New Roman"/>
                <w:b w:val="0"/>
                <w:bCs/>
                <w:color w:val="000000" w:themeColor="text1"/>
                <w:sz w:val="24"/>
                <w:szCs w:val="24"/>
                <w:lang w:val="en-US" w:eastAsia="zh-CN"/>
                <w14:textFill>
                  <w14:solidFill>
                    <w14:schemeClr w14:val="tx1"/>
                  </w14:solidFill>
                </w14:textFill>
              </w:rPr>
              <w:t>肩胛线通过肩胛骨下角所作的垂直线。</w:t>
            </w:r>
          </w:p>
          <w:p w14:paraId="51FF290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240" w:firstLineChars="1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（7）</w:t>
            </w:r>
            <w:r>
              <w:rPr>
                <w:rFonts w:hint="default" w:ascii="Times New Roman" w:hAnsi="Times New Roman"/>
                <w:b w:val="0"/>
                <w:bCs/>
                <w:color w:val="000000" w:themeColor="text1"/>
                <w:sz w:val="24"/>
                <w:szCs w:val="24"/>
                <w:lang w:val="en-US" w:eastAsia="zh-CN"/>
                <w14:textFill>
                  <w14:solidFill>
                    <w14:schemeClr w14:val="tx1"/>
                  </w14:solidFill>
                </w14:textFill>
              </w:rPr>
              <w:t>后正中线沿身体后面正中所作的垂直线。</w:t>
            </w:r>
          </w:p>
          <w:p w14:paraId="772D3F79">
            <w:pPr>
              <w:keepNext w:val="0"/>
              <w:keepLines w:val="0"/>
              <w:widowControl/>
              <w:suppressLineNumbers w:val="0"/>
              <w:spacing w:before="0" w:beforeAutospacing="0" w:after="0" w:afterAutospacing="0"/>
              <w:ind w:left="0" w:right="0" w:firstLine="480" w:firstLineChars="200"/>
              <w:jc w:val="left"/>
              <w:rPr>
                <w:rFonts w:hint="default" w:ascii="方正书宋简体" w:hAnsi="方正书宋简体" w:eastAsia="方正书宋简体" w:cs="方正书宋简体"/>
                <w:color w:val="231F20"/>
                <w:kern w:val="0"/>
                <w:sz w:val="24"/>
                <w:szCs w:val="24"/>
                <w:lang w:val="en-US" w:eastAsia="zh-CN" w:bidi="ar"/>
              </w:rPr>
            </w:pPr>
            <w:r>
              <w:rPr>
                <w:rFonts w:hint="eastAsia" w:ascii="方正书宋简体" w:hAnsi="方正书宋简体" w:eastAsia="方正书宋简体" w:cs="方正书宋简体"/>
                <w:color w:val="231F20"/>
                <w:kern w:val="0"/>
                <w:sz w:val="24"/>
                <w:szCs w:val="24"/>
                <w:lang w:val="en-US" w:eastAsia="zh-CN" w:bidi="ar"/>
              </w:rPr>
              <w:t>2.</w:t>
            </w:r>
            <w:r>
              <w:rPr>
                <w:rFonts w:hint="default" w:ascii="方正书宋简体" w:hAnsi="方正书宋简体" w:eastAsia="方正书宋简体" w:cs="方正书宋简体"/>
                <w:color w:val="231F20"/>
                <w:kern w:val="0"/>
                <w:sz w:val="24"/>
                <w:szCs w:val="24"/>
                <w:lang w:val="en-US" w:eastAsia="zh-CN" w:bidi="ar"/>
              </w:rPr>
              <w:t>用两条横线和两条纵线将腹部分成</w:t>
            </w:r>
            <w:r>
              <w:rPr>
                <w:rFonts w:hint="default" w:ascii="Times New Roman" w:hAnsi="Times New Roman" w:eastAsia="宋体" w:cs="Times New Roman"/>
                <w:color w:val="231F20"/>
                <w:kern w:val="0"/>
                <w:sz w:val="24"/>
                <w:szCs w:val="24"/>
                <w:lang w:val="en-US" w:eastAsia="zh-CN" w:bidi="ar"/>
              </w:rPr>
              <w:t>9</w:t>
            </w:r>
            <w:r>
              <w:rPr>
                <w:rFonts w:hint="default" w:ascii="方正书宋简体" w:hAnsi="方正书宋简体" w:eastAsia="方正书宋简体" w:cs="方正书宋简体"/>
                <w:color w:val="231F20"/>
                <w:kern w:val="0"/>
                <w:sz w:val="24"/>
                <w:szCs w:val="24"/>
                <w:lang w:val="en-US" w:eastAsia="zh-CN" w:bidi="ar"/>
              </w:rPr>
              <w:t>个区</w:t>
            </w:r>
            <w:r>
              <w:rPr>
                <w:rFonts w:hint="eastAsia" w:ascii="方正书宋简体" w:hAnsi="方正书宋简体" w:eastAsia="方正书宋简体" w:cs="方正书宋简体"/>
                <w:color w:val="231F20"/>
                <w:kern w:val="0"/>
                <w:sz w:val="24"/>
                <w:szCs w:val="24"/>
                <w:lang w:val="en-US" w:eastAsia="zh-CN" w:bidi="ar"/>
              </w:rPr>
              <w:t>，</w:t>
            </w:r>
            <w:r>
              <w:rPr>
                <w:rFonts w:hint="default" w:ascii="方正书宋简体" w:hAnsi="方正书宋简体" w:eastAsia="方正书宋简体" w:cs="方正书宋简体"/>
                <w:color w:val="231F20"/>
                <w:kern w:val="0"/>
                <w:sz w:val="24"/>
                <w:szCs w:val="24"/>
                <w:lang w:val="en-US" w:eastAsia="zh-CN" w:bidi="ar"/>
              </w:rPr>
              <w:t>两侧自上而下为左、右季肋区</w:t>
            </w:r>
            <w:r>
              <w:rPr>
                <w:rFonts w:hint="eastAsia" w:ascii="方正书宋简体" w:hAnsi="方正书宋简体" w:eastAsia="方正书宋简体" w:cs="方正书宋简体"/>
                <w:color w:val="231F20"/>
                <w:kern w:val="0"/>
                <w:sz w:val="24"/>
                <w:szCs w:val="24"/>
                <w:lang w:val="en-US" w:eastAsia="zh-CN" w:bidi="ar"/>
              </w:rPr>
              <w:t>，</w:t>
            </w:r>
            <w:r>
              <w:rPr>
                <w:rFonts w:hint="default" w:ascii="方正书宋简体" w:hAnsi="方正书宋简体" w:eastAsia="方正书宋简体" w:cs="方正书宋简体"/>
                <w:color w:val="231F20"/>
                <w:kern w:val="0"/>
                <w:sz w:val="24"/>
                <w:szCs w:val="24"/>
                <w:lang w:val="en-US" w:eastAsia="zh-CN" w:bidi="ar"/>
              </w:rPr>
              <w:t>左</w:t>
            </w:r>
            <w:r>
              <w:rPr>
                <w:rFonts w:hint="eastAsia" w:ascii="方正书宋简体" w:hAnsi="方正书宋简体" w:eastAsia="方正书宋简体" w:cs="方正书宋简体"/>
                <w:color w:val="231F20"/>
                <w:kern w:val="0"/>
                <w:sz w:val="24"/>
                <w:szCs w:val="24"/>
                <w:lang w:val="en-US" w:eastAsia="zh-CN" w:bidi="ar"/>
              </w:rPr>
              <w:t>、</w:t>
            </w:r>
            <w:r>
              <w:rPr>
                <w:rFonts w:hint="default" w:ascii="方正书宋简体" w:hAnsi="方正书宋简体" w:eastAsia="方正书宋简体" w:cs="方正书宋简体"/>
                <w:color w:val="231F20"/>
                <w:kern w:val="0"/>
                <w:sz w:val="24"/>
                <w:szCs w:val="24"/>
                <w:lang w:val="en-US" w:eastAsia="zh-CN" w:bidi="ar"/>
              </w:rPr>
              <w:t>右腹外侧区和左、右腹股沟区；中间自上而下为腹上区、脐区和耻区</w:t>
            </w:r>
            <w:r>
              <w:rPr>
                <w:rFonts w:hint="eastAsia" w:ascii="方正书宋简体" w:hAnsi="方正书宋简体" w:eastAsia="方正书宋简体" w:cs="方正书宋简体"/>
                <w:color w:val="231F20"/>
                <w:kern w:val="0"/>
                <w:sz w:val="24"/>
                <w:szCs w:val="24"/>
                <w:lang w:val="en-US" w:eastAsia="zh-CN" w:bidi="ar"/>
              </w:rPr>
              <w:t>。</w:t>
            </w:r>
            <w:r>
              <w:rPr>
                <w:rFonts w:hint="default" w:ascii="方正书宋简体" w:hAnsi="方正书宋简体" w:eastAsia="方正书宋简体" w:cs="方正书宋简体"/>
                <w:color w:val="231F20"/>
                <w:kern w:val="0"/>
                <w:sz w:val="24"/>
                <w:szCs w:val="24"/>
                <w:lang w:val="en-US" w:eastAsia="zh-CN" w:bidi="ar"/>
              </w:rPr>
              <w:t>在临床上，常通过脐作一条横线和一条垂直线，将腹部分为右上腹、左上腹、右下腹和左下腹</w:t>
            </w:r>
            <w:r>
              <w:rPr>
                <w:rFonts w:hint="default" w:ascii="Times New Roman" w:hAnsi="Times New Roman" w:eastAsia="宋体" w:cs="Times New Roman"/>
                <w:color w:val="231F20"/>
                <w:kern w:val="0"/>
                <w:sz w:val="24"/>
                <w:szCs w:val="24"/>
                <w:lang w:val="en-US" w:eastAsia="zh-CN" w:bidi="ar"/>
              </w:rPr>
              <w:t>4</w:t>
            </w:r>
            <w:r>
              <w:rPr>
                <w:rFonts w:hint="default" w:ascii="方正书宋简体" w:hAnsi="方正书宋简体" w:eastAsia="方正书宋简体" w:cs="方正书宋简体"/>
                <w:color w:val="231F20"/>
                <w:kern w:val="0"/>
                <w:sz w:val="24"/>
                <w:szCs w:val="24"/>
                <w:lang w:val="en-US" w:eastAsia="zh-CN" w:bidi="ar"/>
              </w:rPr>
              <w:t>个区。</w:t>
            </w:r>
          </w:p>
          <w:p w14:paraId="6C9470D5">
            <w:pPr>
              <w:keepNext w:val="0"/>
              <w:keepLines w:val="0"/>
              <w:widowControl/>
              <w:suppressLineNumbers w:val="0"/>
              <w:spacing w:before="0" w:beforeAutospacing="0" w:after="0" w:afterAutospacing="0"/>
              <w:ind w:left="0" w:right="0" w:firstLine="482" w:firstLineChars="200"/>
              <w:jc w:val="left"/>
              <w:rPr>
                <w:rFonts w:hint="default"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（三）</w:t>
            </w:r>
            <w:r>
              <w:rPr>
                <w:rFonts w:hint="default" w:ascii="Times New Roman" w:hAnsi="Times New Roman"/>
                <w:b/>
                <w:bCs w:val="0"/>
                <w:color w:val="000000" w:themeColor="text1"/>
                <w:sz w:val="24"/>
                <w:szCs w:val="24"/>
                <w:lang w:val="en-US" w:eastAsia="zh-CN"/>
                <w14:textFill>
                  <w14:solidFill>
                    <w14:schemeClr w14:val="tx1"/>
                  </w14:solidFill>
                </w14:textFill>
              </w:rPr>
              <w:t>消化管壁的一般结构</w:t>
            </w:r>
          </w:p>
          <w:p w14:paraId="44A9987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color w:val="548235" w:themeColor="accent6" w:themeShade="BF"/>
                <w:sz w:val="24"/>
                <w:szCs w:val="24"/>
              </w:rPr>
            </w:pPr>
            <w:r>
              <w:rPr>
                <w:rFonts w:hint="default" w:ascii="Times New Roman" w:hAnsi="Times New Roman"/>
                <w:b w:val="0"/>
                <w:bCs/>
                <w:color w:val="000000" w:themeColor="text1"/>
                <w:sz w:val="24"/>
                <w:szCs w:val="24"/>
                <w:lang w:val="en-US" w:eastAsia="zh-CN"/>
                <w14:textFill>
                  <w14:solidFill>
                    <w14:schemeClr w14:val="tx1"/>
                  </w14:solidFill>
                </w14:textFill>
              </w:rPr>
              <w:t>除口腔外，消化管壁还可由内向外依次分为黏膜、黏膜下层、肌层和外膜4层</w:t>
            </w:r>
          </w:p>
        </w:tc>
        <w:tc>
          <w:tcPr>
            <w:tcW w:w="1696" w:type="dxa"/>
            <w:tcBorders>
              <w:top w:val="double" w:color="4472C4" w:themeColor="accent5" w:sz="4" w:space="0"/>
              <w:tl2br w:val="nil"/>
              <w:tr2bl w:val="nil"/>
            </w:tcBorders>
            <w:vAlign w:val="center"/>
          </w:tcPr>
          <w:p w14:paraId="09BE5DC8">
            <w:pPr>
              <w:keepNext w:val="0"/>
              <w:keepLines w:val="0"/>
              <w:suppressLineNumbers w:val="0"/>
              <w:spacing w:before="0" w:beforeAutospacing="0" w:after="0" w:afterAutospacing="0" w:line="360" w:lineRule="auto"/>
              <w:ind w:left="0" w:leftChars="0" w:right="0" w:rightChars="0" w:firstLine="480" w:firstLineChars="200"/>
              <w:jc w:val="left"/>
              <w:rPr>
                <w:rFonts w:hint="default" w:ascii="Times New Roman" w:hAnsi="Times New Roman"/>
                <w:sz w:val="24"/>
                <w:szCs w:val="24"/>
                <w:lang w:val="en-US" w:eastAsia="zh-CN"/>
              </w:rPr>
            </w:pPr>
            <w:r>
              <w:rPr>
                <w:rFonts w:hint="default" w:ascii="Times New Roman" w:hAnsi="Times New Roman"/>
                <w:sz w:val="24"/>
                <w:szCs w:val="24"/>
                <w:lang w:val="en-US" w:eastAsia="zh-CN"/>
              </w:rPr>
              <w:t>构建宏观认知框架。首先让学生从整体上把握消化系统的“版图”（组成与分区）和管壁基本结构。这是学习后续所有具体器官的地图和工具箱，避免“只见树木，不见森林”。</w:t>
            </w:r>
          </w:p>
        </w:tc>
      </w:tr>
      <w:tr w14:paraId="4A6AD69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4501FA2A">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第一学时</w:t>
            </w:r>
          </w:p>
          <w:p w14:paraId="0CBEAF5E">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课堂小结</w:t>
            </w:r>
          </w:p>
          <w:p w14:paraId="671F217E">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Times New Roman"/>
                <w:b/>
                <w:sz w:val="24"/>
                <w:szCs w:val="24"/>
                <w:lang w:val="en-US" w:eastAsia="zh-CN"/>
              </w:rPr>
            </w:pPr>
            <w:r>
              <w:rPr>
                <w:rFonts w:hint="eastAsia" w:ascii="Times New Roman" w:hAnsi="Times New Roman"/>
                <w:b/>
                <w:sz w:val="24"/>
                <w:szCs w:val="24"/>
                <w:lang w:val="en-US" w:eastAsia="zh-CN"/>
              </w:rPr>
              <w:t>（5min）</w:t>
            </w:r>
          </w:p>
        </w:tc>
        <w:tc>
          <w:tcPr>
            <w:tcW w:w="7208" w:type="dxa"/>
            <w:tcBorders>
              <w:top w:val="double" w:color="4472C4" w:themeColor="accent5" w:sz="4" w:space="0"/>
              <w:tl2br w:val="nil"/>
              <w:tr2bl w:val="nil"/>
            </w:tcBorders>
            <w:vAlign w:val="center"/>
          </w:tcPr>
          <w:p w14:paraId="0C01321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color w:val="548235" w:themeColor="accent6" w:themeShade="BF"/>
                <w:sz w:val="24"/>
                <w:szCs w:val="24"/>
              </w:rPr>
            </w:pPr>
            <w:r>
              <w:rPr>
                <w:rFonts w:hint="eastAsia" w:ascii="Times New Roman" w:hAnsi="Times New Roman"/>
                <w:b w:val="0"/>
                <w:bCs/>
                <w:color w:val="000000" w:themeColor="text1"/>
                <w:sz w:val="24"/>
                <w:szCs w:val="24"/>
                <w:lang w:val="en-US" w:eastAsia="zh-CN"/>
                <w14:textFill>
                  <w14:solidFill>
                    <w14:schemeClr w14:val="tx1"/>
                  </w14:solidFill>
                </w14:textFill>
              </w:rPr>
              <w:t>总结消化系统组成、腹部分区方法和消化管壁的四层结构，为后续学习奠定框架基础。</w:t>
            </w:r>
          </w:p>
        </w:tc>
        <w:tc>
          <w:tcPr>
            <w:tcW w:w="1696" w:type="dxa"/>
            <w:tcBorders>
              <w:top w:val="double" w:color="4472C4" w:themeColor="accent5" w:sz="4" w:space="0"/>
              <w:tl2br w:val="nil"/>
              <w:tr2bl w:val="nil"/>
            </w:tcBorders>
            <w:vAlign w:val="center"/>
          </w:tcPr>
          <w:p w14:paraId="61B56ADE">
            <w:pPr>
              <w:keepNext w:val="0"/>
              <w:keepLines w:val="0"/>
              <w:suppressLineNumbers w:val="0"/>
              <w:spacing w:before="0" w:beforeAutospacing="0" w:after="0" w:afterAutospacing="0" w:line="360" w:lineRule="auto"/>
              <w:ind w:left="0" w:leftChars="0" w:right="0" w:rightChars="0"/>
              <w:jc w:val="left"/>
              <w:rPr>
                <w:rFonts w:hint="default" w:ascii="Times New Roman" w:hAnsi="Times New Roman"/>
                <w:sz w:val="24"/>
                <w:szCs w:val="24"/>
                <w:lang w:val="en-US" w:eastAsia="zh-CN"/>
              </w:rPr>
            </w:pPr>
          </w:p>
        </w:tc>
      </w:tr>
      <w:tr w14:paraId="44A4D2B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00B10F1E">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第二课时</w:t>
            </w:r>
          </w:p>
          <w:p w14:paraId="545490BB">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新课导入</w:t>
            </w:r>
          </w:p>
          <w:p w14:paraId="338AAC08">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（5min）</w:t>
            </w:r>
          </w:p>
        </w:tc>
        <w:tc>
          <w:tcPr>
            <w:tcW w:w="7208" w:type="dxa"/>
            <w:tcBorders>
              <w:top w:val="double" w:color="4472C4" w:themeColor="accent5" w:sz="4" w:space="0"/>
              <w:tl2br w:val="nil"/>
              <w:tr2bl w:val="nil"/>
            </w:tcBorders>
            <w:vAlign w:val="center"/>
          </w:tcPr>
          <w:p w14:paraId="40ED604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color w:val="548235" w:themeColor="accent6" w:themeShade="BF"/>
                <w:sz w:val="24"/>
                <w:szCs w:val="24"/>
              </w:rPr>
            </w:pPr>
            <w:r>
              <w:rPr>
                <w:rFonts w:hint="default" w:ascii="Times New Roman" w:hAnsi="Times New Roman"/>
                <w:b w:val="0"/>
                <w:bCs/>
                <w:color w:val="000000" w:themeColor="text1"/>
                <w:sz w:val="24"/>
                <w:szCs w:val="24"/>
                <w:lang w:val="en-US" w:eastAsia="zh-CN"/>
                <w14:textFill>
                  <w14:solidFill>
                    <w14:schemeClr w14:val="tx1"/>
                  </w14:solidFill>
                </w14:textFill>
              </w:rPr>
              <w:t>提问：消化管壁由内向外分哪四层？九分区法中的脐区属于哪个部位？</w:t>
            </w:r>
          </w:p>
        </w:tc>
        <w:tc>
          <w:tcPr>
            <w:tcW w:w="1696" w:type="dxa"/>
            <w:tcBorders>
              <w:top w:val="double" w:color="4472C4" w:themeColor="accent5" w:sz="4" w:space="0"/>
              <w:tl2br w:val="nil"/>
              <w:tr2bl w:val="nil"/>
            </w:tcBorders>
            <w:vAlign w:val="center"/>
          </w:tcPr>
          <w:p w14:paraId="110EC37B">
            <w:pPr>
              <w:keepNext w:val="0"/>
              <w:keepLines w:val="0"/>
              <w:suppressLineNumbers w:val="0"/>
              <w:spacing w:before="0" w:beforeAutospacing="0" w:after="0" w:afterAutospacing="0" w:line="360" w:lineRule="auto"/>
              <w:ind w:left="0" w:leftChars="0" w:right="0" w:rightChars="0"/>
              <w:jc w:val="left"/>
              <w:rPr>
                <w:rFonts w:hint="default" w:ascii="Times New Roman" w:hAnsi="Times New Roman"/>
                <w:sz w:val="24"/>
                <w:szCs w:val="24"/>
                <w:lang w:val="en-US" w:eastAsia="zh-CN"/>
              </w:rPr>
            </w:pPr>
          </w:p>
        </w:tc>
      </w:tr>
      <w:tr w14:paraId="0F7416A9">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340C8F8A">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5F143248">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7DAC3DEF">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08C8953B">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789FFEED">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4396799D">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38A0F1EE">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7F6012F7">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08256D9F">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665B239B">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5B1939CF">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7AB8C296">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50183419">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6DF402DD">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30D720A6">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58FA47F2">
            <w:pPr>
              <w:keepNext w:val="0"/>
              <w:keepLines w:val="0"/>
              <w:suppressLineNumbers w:val="0"/>
              <w:spacing w:before="0" w:beforeAutospacing="0" w:after="0" w:afterAutospacing="0" w:line="360" w:lineRule="auto"/>
              <w:ind w:left="0" w:right="0" w:rightChars="0" w:firstLine="241" w:firstLineChars="100"/>
              <w:jc w:val="both"/>
              <w:rPr>
                <w:rFonts w:hint="eastAsia" w:ascii="Times New Roman" w:hAnsi="Times New Roman"/>
                <w:b/>
                <w:sz w:val="24"/>
                <w:szCs w:val="24"/>
                <w:lang w:val="en-US" w:eastAsia="zh-CN"/>
              </w:rPr>
            </w:pPr>
            <w:r>
              <w:rPr>
                <w:rFonts w:hint="eastAsia" w:ascii="Times New Roman" w:hAnsi="Times New Roman"/>
                <w:b/>
                <w:sz w:val="24"/>
                <w:szCs w:val="24"/>
                <w:lang w:val="en-US" w:eastAsia="zh-CN"/>
              </w:rPr>
              <w:t>第二学时</w:t>
            </w:r>
          </w:p>
          <w:p w14:paraId="08E59FBD">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知识讲解</w:t>
            </w:r>
          </w:p>
          <w:p w14:paraId="4B9BEBDE">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Times New Roman"/>
                <w:b/>
                <w:sz w:val="24"/>
                <w:szCs w:val="24"/>
                <w:lang w:val="en-US" w:eastAsia="zh-CN"/>
              </w:rPr>
            </w:pPr>
            <w:r>
              <w:rPr>
                <w:rFonts w:hint="eastAsia" w:ascii="Times New Roman" w:hAnsi="Times New Roman"/>
                <w:b/>
                <w:sz w:val="24"/>
                <w:szCs w:val="24"/>
                <w:lang w:val="en-US" w:eastAsia="zh-CN"/>
              </w:rPr>
              <w:t>（35min）</w:t>
            </w:r>
          </w:p>
        </w:tc>
        <w:tc>
          <w:tcPr>
            <w:tcW w:w="7208" w:type="dxa"/>
            <w:tcBorders>
              <w:top w:val="double" w:color="4472C4" w:themeColor="accent5" w:sz="4" w:space="0"/>
              <w:tl2br w:val="nil"/>
              <w:tr2bl w:val="nil"/>
            </w:tcBorders>
            <w:vAlign w:val="center"/>
          </w:tcPr>
          <w:p w14:paraId="0B781600">
            <w:pPr>
              <w:keepNext w:val="0"/>
              <w:keepLines w:val="0"/>
              <w:widowControl/>
              <w:suppressLineNumbers w:val="0"/>
              <w:spacing w:before="0" w:beforeAutospacing="0" w:after="0" w:afterAutospacing="0"/>
              <w:ind w:left="0" w:right="0" w:firstLine="482" w:firstLineChars="200"/>
              <w:jc w:val="left"/>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 xml:space="preserve">一、口腔 </w:t>
            </w:r>
          </w:p>
          <w:p w14:paraId="4BF03C3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口腔是消化管的起始部。前为口唇，经口裂通外界；向后经咽峡与咽相</w:t>
            </w:r>
            <w:r>
              <w:rPr>
                <w:rFonts w:hint="default" w:ascii="Times New Roman" w:hAnsi="Times New Roman"/>
                <w:b w:val="0"/>
                <w:bCs/>
                <w:color w:val="000000" w:themeColor="text1"/>
                <w:sz w:val="24"/>
                <w:szCs w:val="24"/>
                <w:lang w:val="en-US" w:eastAsia="zh-CN"/>
                <w14:textFill>
                  <w14:solidFill>
                    <w14:schemeClr w14:val="tx1"/>
                  </w14:solidFill>
                </w14:textFill>
              </w:rPr>
              <w:t>通；两侧为颊，上为腭，下为口腔底。口腔以上、下牙弓为界分为口腔前庭和固有口腔两部分。当上、下牙列咬合时，两者可经第三磨牙后方的间隙相通。</w:t>
            </w:r>
          </w:p>
          <w:p w14:paraId="43CEB099">
            <w:pPr>
              <w:keepNext w:val="0"/>
              <w:keepLines w:val="0"/>
              <w:widowControl/>
              <w:suppressLineNumbers w:val="0"/>
              <w:spacing w:before="0" w:beforeAutospacing="0" w:after="0" w:afterAutospacing="0"/>
              <w:ind w:left="0" w:right="0" w:firstLine="482" w:firstLineChars="200"/>
              <w:jc w:val="left"/>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 xml:space="preserve">（一）口唇和颊 </w:t>
            </w:r>
          </w:p>
          <w:p w14:paraId="6934191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口唇分为上唇和下唇，上、下唇间的裂隙，称为口裂。其左右结合处，称为口角。上唇两侧借弧形的鼻唇沟与颊部分界。</w:t>
            </w:r>
          </w:p>
          <w:p w14:paraId="73595A10">
            <w:pPr>
              <w:keepNext w:val="0"/>
              <w:keepLines w:val="0"/>
              <w:widowControl/>
              <w:suppressLineNumbers w:val="0"/>
              <w:spacing w:before="0" w:beforeAutospacing="0" w:after="0" w:afterAutospacing="0"/>
              <w:ind w:left="0" w:right="0" w:firstLine="482" w:firstLineChars="200"/>
              <w:jc w:val="left"/>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 xml:space="preserve">（二）腭 </w:t>
            </w:r>
          </w:p>
          <w:p w14:paraId="0ADD467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腭分隔鼻腔和口腔，分为前2/3</w:t>
            </w:r>
            <w:r>
              <w:rPr>
                <w:rFonts w:hint="default" w:ascii="Times New Roman" w:hAnsi="Times New Roman"/>
                <w:b w:val="0"/>
                <w:bCs/>
                <w:color w:val="000000" w:themeColor="text1"/>
                <w:sz w:val="24"/>
                <w:szCs w:val="24"/>
                <w:lang w:val="en-US" w:eastAsia="zh-CN"/>
                <w14:textFill>
                  <w14:solidFill>
                    <w14:schemeClr w14:val="tx1"/>
                  </w14:solidFill>
                </w14:textFill>
              </w:rPr>
              <w:t>的硬腭和后1/3的软腭。</w:t>
            </w:r>
            <w:r>
              <w:rPr>
                <w:rFonts w:hint="eastAsia" w:ascii="Times New Roman" w:hAnsi="Times New Roman"/>
                <w:b w:val="0"/>
                <w:bCs/>
                <w:color w:val="000000" w:themeColor="text1"/>
                <w:sz w:val="24"/>
                <w:szCs w:val="24"/>
                <w:lang w:val="en-US" w:eastAsia="zh-CN"/>
                <w14:textFill>
                  <w14:solidFill>
                    <w14:schemeClr w14:val="tx1"/>
                  </w14:solidFill>
                </w14:textFill>
              </w:rPr>
              <w:t>软腭后缘游离，中央有一向下突起，称为腭垂。自腭垂向两侧各有两条弓形</w:t>
            </w:r>
            <w:r>
              <w:rPr>
                <w:rFonts w:hint="default" w:ascii="Times New Roman" w:hAnsi="Times New Roman"/>
                <w:b w:val="0"/>
                <w:bCs/>
                <w:color w:val="000000" w:themeColor="text1"/>
                <w:sz w:val="24"/>
                <w:szCs w:val="24"/>
                <w:lang w:val="en-US" w:eastAsia="zh-CN"/>
                <w14:textFill>
                  <w14:solidFill>
                    <w14:schemeClr w14:val="tx1"/>
                  </w14:solidFill>
                </w14:textFill>
              </w:rPr>
              <w:t>黏膜皱襞，前方一对向下延续于舌根外侧，称为腭舌弓，后方一对向下延至咽侧壁，称为腭咽弓。腭垂、两侧的腭舌弓和舌根共同围成咽峡，是口腔和咽的分界</w:t>
            </w:r>
          </w:p>
          <w:p w14:paraId="7D57E4C5">
            <w:pPr>
              <w:keepNext w:val="0"/>
              <w:keepLines w:val="0"/>
              <w:widowControl/>
              <w:suppressLineNumbers w:val="0"/>
              <w:spacing w:before="0" w:beforeAutospacing="0" w:after="0" w:afterAutospacing="0"/>
              <w:ind w:left="0" w:right="0" w:firstLine="482" w:firstLineChars="200"/>
              <w:jc w:val="left"/>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 xml:space="preserve">（三）舌 </w:t>
            </w:r>
          </w:p>
          <w:p w14:paraId="45AEF6B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舌位于口腔底，以骨骼肌为基础，被黏膜覆盖。舌具有协助咀嚼、搅拌、</w:t>
            </w:r>
            <w:r>
              <w:rPr>
                <w:rFonts w:hint="default" w:ascii="Times New Roman" w:hAnsi="Times New Roman"/>
                <w:b w:val="0"/>
                <w:bCs/>
                <w:color w:val="000000" w:themeColor="text1"/>
                <w:sz w:val="24"/>
                <w:szCs w:val="24"/>
                <w:lang w:val="en-US" w:eastAsia="zh-CN"/>
                <w14:textFill>
                  <w14:solidFill>
                    <w14:schemeClr w14:val="tx1"/>
                  </w14:solidFill>
                </w14:textFill>
              </w:rPr>
              <w:t>咽食物，感受味觉和辅助发音的功能。</w:t>
            </w:r>
          </w:p>
          <w:p w14:paraId="4533717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1.舌的形态 舌的上面，称为舌背，其后部可见“∧”形的界沟将舌分</w:t>
            </w:r>
            <w:r>
              <w:rPr>
                <w:rFonts w:hint="default" w:ascii="Times New Roman" w:hAnsi="Times New Roman"/>
                <w:b w:val="0"/>
                <w:bCs/>
                <w:color w:val="000000" w:themeColor="text1"/>
                <w:sz w:val="24"/>
                <w:szCs w:val="24"/>
                <w:lang w:val="en-US" w:eastAsia="zh-CN"/>
                <w14:textFill>
                  <w14:solidFill>
                    <w14:schemeClr w14:val="tx1"/>
                  </w14:solidFill>
                </w14:textFill>
              </w:rPr>
              <w:t>为前2/3的舌体和后1/3的舌根。舌体的前端，称为舌尖</w:t>
            </w:r>
            <w:r>
              <w:rPr>
                <w:rFonts w:hint="eastAsia" w:ascii="Times New Roman" w:hAnsi="Times New Roman"/>
                <w:b w:val="0"/>
                <w:bCs/>
                <w:color w:val="000000" w:themeColor="text1"/>
                <w:sz w:val="24"/>
                <w:szCs w:val="24"/>
                <w:lang w:val="en-US" w:eastAsia="zh-CN"/>
                <w14:textFill>
                  <w14:solidFill>
                    <w14:schemeClr w14:val="tx1"/>
                  </w14:solidFill>
                </w14:textFill>
              </w:rPr>
              <w:t>。</w:t>
            </w:r>
          </w:p>
          <w:p w14:paraId="3CA6EF4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2. 舌黏膜 舌黏膜覆于舌的表面。在舌背黏膜上有许多小突起，称为舌</w:t>
            </w:r>
            <w:r>
              <w:rPr>
                <w:rFonts w:hint="default" w:ascii="Times New Roman" w:hAnsi="Times New Roman"/>
                <w:b w:val="0"/>
                <w:bCs/>
                <w:color w:val="000000" w:themeColor="text1"/>
                <w:sz w:val="24"/>
                <w:szCs w:val="24"/>
                <w:lang w:val="en-US" w:eastAsia="zh-CN"/>
                <w14:textFill>
                  <w14:solidFill>
                    <w14:schemeClr w14:val="tx1"/>
                  </w14:solidFill>
                </w14:textFill>
              </w:rPr>
              <w:t>乳头，主要有丝状乳头、菌状乳头和轮廓乳头3种</w:t>
            </w:r>
            <w:r>
              <w:rPr>
                <w:rFonts w:hint="eastAsia" w:ascii="Times New Roman" w:hAnsi="Times New Roman"/>
                <w:b w:val="0"/>
                <w:bCs/>
                <w:color w:val="000000" w:themeColor="text1"/>
                <w:sz w:val="24"/>
                <w:szCs w:val="24"/>
                <w:lang w:val="en-US" w:eastAsia="zh-CN"/>
                <w14:textFill>
                  <w14:solidFill>
                    <w14:schemeClr w14:val="tx1"/>
                  </w14:solidFill>
                </w14:textFill>
              </w:rPr>
              <w:t>。菌状乳头和</w:t>
            </w:r>
            <w:r>
              <w:rPr>
                <w:rFonts w:hint="default" w:ascii="Times New Roman" w:hAnsi="Times New Roman"/>
                <w:b w:val="0"/>
                <w:bCs/>
                <w:color w:val="000000" w:themeColor="text1"/>
                <w:sz w:val="24"/>
                <w:szCs w:val="24"/>
                <w:lang w:val="en-US" w:eastAsia="zh-CN"/>
                <w14:textFill>
                  <w14:solidFill>
                    <w14:schemeClr w14:val="tx1"/>
                  </w14:solidFill>
                </w14:textFill>
              </w:rPr>
              <w:t>轮廓乳头内有味觉感受器（味蕾），能感受味觉刺激。丝状乳头可感受触觉。</w:t>
            </w:r>
          </w:p>
          <w:p w14:paraId="4F9CE79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3. 舌肌 舌肌为骨骼肌，可分为舌内肌和舌外肌。</w:t>
            </w:r>
          </w:p>
          <w:p w14:paraId="11107DDC">
            <w:pPr>
              <w:keepNext w:val="0"/>
              <w:keepLines w:val="0"/>
              <w:widowControl/>
              <w:suppressLineNumbers w:val="0"/>
              <w:spacing w:before="0" w:beforeAutospacing="0" w:after="0" w:afterAutospacing="0"/>
              <w:ind w:left="0" w:right="0" w:firstLine="482" w:firstLineChars="200"/>
              <w:jc w:val="left"/>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 xml:space="preserve">（四）牙 </w:t>
            </w:r>
          </w:p>
          <w:p w14:paraId="5E08CCF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牙嵌于上、下颌骨的牙槽内，是人体最坚硬的器官，具有对食物进行机</w:t>
            </w:r>
            <w:r>
              <w:rPr>
                <w:rFonts w:hint="default" w:ascii="Times New Roman" w:hAnsi="Times New Roman"/>
                <w:b w:val="0"/>
                <w:bCs/>
                <w:color w:val="000000" w:themeColor="text1"/>
                <w:sz w:val="24"/>
                <w:szCs w:val="24"/>
                <w:lang w:val="en-US" w:eastAsia="zh-CN"/>
                <w14:textFill>
                  <w14:solidFill>
                    <w14:schemeClr w14:val="tx1"/>
                  </w14:solidFill>
                </w14:textFill>
              </w:rPr>
              <w:t>械加工、协助发音等功能。</w:t>
            </w:r>
          </w:p>
          <w:p w14:paraId="34E9114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1. 牙的形态与构造 牙可分为牙冠、牙颈和牙根</w:t>
            </w:r>
            <w:r>
              <w:rPr>
                <w:rFonts w:hint="default" w:ascii="Times New Roman" w:hAnsi="Times New Roman"/>
                <w:b w:val="0"/>
                <w:bCs/>
                <w:color w:val="000000" w:themeColor="text1"/>
                <w:sz w:val="24"/>
                <w:szCs w:val="24"/>
                <w:lang w:val="en-US" w:eastAsia="zh-CN"/>
                <w14:textFill>
                  <w14:solidFill>
                    <w14:schemeClr w14:val="tx1"/>
                  </w14:solidFill>
                </w14:textFill>
              </w:rPr>
              <w:t>3部分。</w:t>
            </w:r>
            <w:r>
              <w:rPr>
                <w:rFonts w:hint="eastAsia" w:ascii="Times New Roman" w:hAnsi="Times New Roman"/>
                <w:b w:val="0"/>
                <w:bCs/>
                <w:color w:val="000000" w:themeColor="text1"/>
                <w:sz w:val="24"/>
                <w:szCs w:val="24"/>
                <w:lang w:val="en-US" w:eastAsia="zh-CN"/>
                <w14:textFill>
                  <w14:solidFill>
                    <w14:schemeClr w14:val="tx1"/>
                  </w14:solidFill>
                </w14:textFill>
              </w:rPr>
              <w:t>牙内的空腔，称为牙腔，容纳牙</w:t>
            </w:r>
            <w:r>
              <w:rPr>
                <w:rFonts w:hint="default" w:ascii="Times New Roman" w:hAnsi="Times New Roman"/>
                <w:b w:val="0"/>
                <w:bCs/>
                <w:color w:val="000000" w:themeColor="text1"/>
                <w:sz w:val="24"/>
                <w:szCs w:val="24"/>
                <w:lang w:val="en-US" w:eastAsia="zh-CN"/>
                <w14:textFill>
                  <w14:solidFill>
                    <w14:schemeClr w14:val="tx1"/>
                  </w14:solidFill>
                </w14:textFill>
              </w:rPr>
              <w:t>髓。牙髓由结缔组织、神经、血管和淋巴管组成</w:t>
            </w:r>
            <w:r>
              <w:rPr>
                <w:rFonts w:hint="eastAsia" w:ascii="Times New Roman" w:hAnsi="Times New Roman"/>
                <w:b w:val="0"/>
                <w:bCs/>
                <w:color w:val="000000" w:themeColor="text1"/>
                <w:sz w:val="24"/>
                <w:szCs w:val="24"/>
                <w:lang w:val="en-US" w:eastAsia="zh-CN"/>
                <w14:textFill>
                  <w14:solidFill>
                    <w14:schemeClr w14:val="tx1"/>
                  </w14:solidFill>
                </w14:textFill>
              </w:rPr>
              <w:t>。</w:t>
            </w:r>
          </w:p>
          <w:p w14:paraId="2546572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2. 牙的分类与排列人的一生中有乳牙和恒牙两套牙。乳牙在出生后</w:t>
            </w:r>
            <w:r>
              <w:rPr>
                <w:rFonts w:hint="default" w:ascii="Times New Roman" w:hAnsi="Times New Roman"/>
                <w:b w:val="0"/>
                <w:bCs/>
                <w:color w:val="000000" w:themeColor="text1"/>
                <w:sz w:val="24"/>
                <w:szCs w:val="24"/>
                <w:lang w:val="en-US" w:eastAsia="zh-CN"/>
                <w14:textFill>
                  <w14:solidFill>
                    <w14:schemeClr w14:val="tx1"/>
                  </w14:solidFill>
                </w14:textFill>
              </w:rPr>
              <w:t>6个月开始萌出，至3岁左右出齐，共20个，上、下颌各10个。在6岁左右</w:t>
            </w:r>
            <w:r>
              <w:rPr>
                <w:rFonts w:hint="eastAsia" w:ascii="Times New Roman" w:hAnsi="Times New Roman"/>
                <w:b w:val="0"/>
                <w:bCs/>
                <w:color w:val="000000" w:themeColor="text1"/>
                <w:sz w:val="24"/>
                <w:szCs w:val="24"/>
                <w:lang w:val="en-US" w:eastAsia="zh-CN"/>
                <w14:textFill>
                  <w14:solidFill>
                    <w14:schemeClr w14:val="tx1"/>
                  </w14:solidFill>
                </w14:textFill>
              </w:rPr>
              <w:t>，</w:t>
            </w:r>
            <w:r>
              <w:rPr>
                <w:rFonts w:hint="default" w:ascii="Times New Roman" w:hAnsi="Times New Roman"/>
                <w:b w:val="0"/>
                <w:bCs/>
                <w:color w:val="000000" w:themeColor="text1"/>
                <w:sz w:val="24"/>
                <w:szCs w:val="24"/>
                <w:lang w:val="en-US" w:eastAsia="zh-CN"/>
                <w14:textFill>
                  <w14:solidFill>
                    <w14:schemeClr w14:val="tx1"/>
                  </w14:solidFill>
                </w14:textFill>
              </w:rPr>
              <w:t>乳牙开始脱落，恒牙萌出。</w:t>
            </w:r>
          </w:p>
          <w:p w14:paraId="23C87DB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3.牙周组织 牙周组织包括牙周膜、</w:t>
            </w:r>
            <w:r>
              <w:rPr>
                <w:rFonts w:hint="default" w:ascii="Times New Roman" w:hAnsi="Times New Roman"/>
                <w:b w:val="0"/>
                <w:bCs/>
                <w:color w:val="000000" w:themeColor="text1"/>
                <w:sz w:val="24"/>
                <w:szCs w:val="24"/>
                <w:lang w:val="en-US" w:eastAsia="zh-CN"/>
                <w14:textFill>
                  <w14:solidFill>
                    <w14:schemeClr w14:val="tx1"/>
                  </w14:solidFill>
                </w14:textFill>
              </w:rPr>
              <w:t>牙槽骨和牙龈，对牙有支持、固定和保护的作用。</w:t>
            </w:r>
          </w:p>
          <w:p w14:paraId="2F9433B7">
            <w:pPr>
              <w:keepNext w:val="0"/>
              <w:keepLines w:val="0"/>
              <w:widowControl/>
              <w:suppressLineNumbers w:val="0"/>
              <w:spacing w:before="0" w:beforeAutospacing="0" w:after="0" w:afterAutospacing="0"/>
              <w:ind w:left="0" w:right="0" w:firstLine="482" w:firstLineChars="200"/>
              <w:jc w:val="left"/>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 xml:space="preserve">（五）口腔腺 </w:t>
            </w:r>
          </w:p>
          <w:p w14:paraId="1A9BA64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口腔腺又称为唾液腺，分为</w:t>
            </w:r>
            <w:r>
              <w:rPr>
                <w:rFonts w:hint="default" w:ascii="Times New Roman" w:hAnsi="Times New Roman"/>
                <w:b w:val="0"/>
                <w:bCs/>
                <w:color w:val="000000" w:themeColor="text1"/>
                <w:sz w:val="24"/>
                <w:szCs w:val="24"/>
                <w:lang w:val="en-US" w:eastAsia="zh-CN"/>
                <w14:textFill>
                  <w14:solidFill>
                    <w14:schemeClr w14:val="tx1"/>
                  </w14:solidFill>
                </w14:textFill>
              </w:rPr>
              <w:t>大唾液腺和小唾液腺两类，其主要功能是分泌唾液。</w:t>
            </w:r>
          </w:p>
        </w:tc>
        <w:tc>
          <w:tcPr>
            <w:tcW w:w="1696" w:type="dxa"/>
            <w:tcBorders>
              <w:top w:val="double" w:color="4472C4" w:themeColor="accent5" w:sz="4" w:space="0"/>
              <w:tl2br w:val="nil"/>
              <w:tr2bl w:val="nil"/>
            </w:tcBorders>
            <w:vAlign w:val="center"/>
          </w:tcPr>
          <w:p w14:paraId="348E1275">
            <w:pPr>
              <w:keepNext w:val="0"/>
              <w:keepLines w:val="0"/>
              <w:suppressLineNumbers w:val="0"/>
              <w:spacing w:before="0" w:beforeAutospacing="0" w:after="0" w:afterAutospacing="0" w:line="360" w:lineRule="auto"/>
              <w:ind w:left="0" w:leftChars="0" w:right="0" w:rightChars="0" w:firstLine="480" w:firstLineChars="200"/>
              <w:jc w:val="left"/>
              <w:rPr>
                <w:rFonts w:hint="default" w:ascii="Times New Roman" w:hAnsi="Times New Roman"/>
                <w:sz w:val="24"/>
                <w:szCs w:val="24"/>
                <w:lang w:val="en-US" w:eastAsia="zh-CN"/>
              </w:rPr>
            </w:pPr>
            <w:r>
              <w:rPr>
                <w:rFonts w:hint="default" w:ascii="Times New Roman" w:hAnsi="Times New Roman"/>
                <w:sz w:val="24"/>
                <w:szCs w:val="24"/>
                <w:lang w:val="en-US" w:eastAsia="zh-CN"/>
              </w:rPr>
              <w:t>口腔是消化管的起点，内容相对直观。通过详细讲解牙、舌、唾液腺，旨在让学生建立“消化始于口腔”的概念，并熟悉局部解剖细节，为理解口腔相关临床问题（如唾液腺炎、插管等）打下基础。</w:t>
            </w:r>
          </w:p>
        </w:tc>
      </w:tr>
      <w:tr w14:paraId="4C4F117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6BC1D48F">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第二课时</w:t>
            </w:r>
          </w:p>
          <w:p w14:paraId="5B445498">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知识回顾</w:t>
            </w:r>
          </w:p>
          <w:p w14:paraId="7105101A">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（5min）</w:t>
            </w:r>
          </w:p>
        </w:tc>
        <w:tc>
          <w:tcPr>
            <w:tcW w:w="7208" w:type="dxa"/>
            <w:tcBorders>
              <w:top w:val="double" w:color="4472C4" w:themeColor="accent5" w:sz="4" w:space="0"/>
              <w:tl2br w:val="nil"/>
              <w:tr2bl w:val="nil"/>
            </w:tcBorders>
            <w:vAlign w:val="center"/>
          </w:tcPr>
          <w:p w14:paraId="45C1F01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回顾口腔内三大结构（牙、舌、大唾液腺）的关键知识点。</w:t>
            </w:r>
          </w:p>
        </w:tc>
        <w:tc>
          <w:tcPr>
            <w:tcW w:w="1696" w:type="dxa"/>
            <w:tcBorders>
              <w:top w:val="double" w:color="4472C4" w:themeColor="accent5" w:sz="4" w:space="0"/>
              <w:tl2br w:val="nil"/>
              <w:tr2bl w:val="nil"/>
            </w:tcBorders>
            <w:vAlign w:val="center"/>
          </w:tcPr>
          <w:p w14:paraId="612B5A07">
            <w:pPr>
              <w:keepNext w:val="0"/>
              <w:keepLines w:val="0"/>
              <w:suppressLineNumbers w:val="0"/>
              <w:spacing w:before="0" w:beforeAutospacing="0" w:after="0" w:afterAutospacing="0" w:line="360" w:lineRule="auto"/>
              <w:ind w:left="0" w:leftChars="0" w:right="0" w:rightChars="0"/>
              <w:jc w:val="left"/>
              <w:rPr>
                <w:rFonts w:hint="default" w:ascii="Times New Roman" w:hAnsi="Times New Roman"/>
                <w:sz w:val="24"/>
                <w:szCs w:val="24"/>
                <w:lang w:val="en-US" w:eastAsia="zh-CN"/>
              </w:rPr>
            </w:pPr>
          </w:p>
        </w:tc>
      </w:tr>
      <w:tr w14:paraId="0A15356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417B1BEA">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第三学时</w:t>
            </w:r>
          </w:p>
          <w:p w14:paraId="706012EA">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课前导入</w:t>
            </w:r>
          </w:p>
          <w:p w14:paraId="0F9C0264">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（5min）</w:t>
            </w:r>
          </w:p>
        </w:tc>
        <w:tc>
          <w:tcPr>
            <w:tcW w:w="7208" w:type="dxa"/>
            <w:tcBorders>
              <w:top w:val="double" w:color="4472C4" w:themeColor="accent5" w:sz="4" w:space="0"/>
              <w:tl2br w:val="nil"/>
              <w:tr2bl w:val="nil"/>
            </w:tcBorders>
            <w:vAlign w:val="center"/>
          </w:tcPr>
          <w:p w14:paraId="7E32055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1. 复习导入（5分钟）：大唾液腺开口位置。</w:t>
            </w:r>
          </w:p>
        </w:tc>
        <w:tc>
          <w:tcPr>
            <w:tcW w:w="1696" w:type="dxa"/>
            <w:tcBorders>
              <w:top w:val="double" w:color="4472C4" w:themeColor="accent5" w:sz="4" w:space="0"/>
              <w:tl2br w:val="nil"/>
              <w:tr2bl w:val="nil"/>
            </w:tcBorders>
            <w:vAlign w:val="center"/>
          </w:tcPr>
          <w:p w14:paraId="16E8EA07">
            <w:pPr>
              <w:keepNext w:val="0"/>
              <w:keepLines w:val="0"/>
              <w:suppressLineNumbers w:val="0"/>
              <w:spacing w:before="0" w:beforeAutospacing="0" w:after="0" w:afterAutospacing="0" w:line="360" w:lineRule="auto"/>
              <w:ind w:left="0" w:leftChars="0" w:right="0" w:rightChars="0"/>
              <w:jc w:val="left"/>
              <w:rPr>
                <w:rFonts w:hint="default" w:ascii="Times New Roman" w:hAnsi="Times New Roman"/>
                <w:sz w:val="24"/>
                <w:szCs w:val="24"/>
                <w:lang w:val="en-US" w:eastAsia="zh-CN"/>
              </w:rPr>
            </w:pPr>
          </w:p>
        </w:tc>
      </w:tr>
      <w:tr w14:paraId="72EA289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4B6A7888">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第三学时</w:t>
            </w:r>
          </w:p>
          <w:p w14:paraId="5E59B1E5">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知识讲解</w:t>
            </w:r>
          </w:p>
          <w:p w14:paraId="4CD3B835">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（35min）</w:t>
            </w:r>
          </w:p>
        </w:tc>
        <w:tc>
          <w:tcPr>
            <w:tcW w:w="7208" w:type="dxa"/>
            <w:tcBorders>
              <w:top w:val="double" w:color="4472C4" w:themeColor="accent5" w:sz="4" w:space="0"/>
              <w:tl2br w:val="nil"/>
              <w:tr2bl w:val="nil"/>
            </w:tcBorders>
            <w:vAlign w:val="center"/>
          </w:tcPr>
          <w:p w14:paraId="2F0F8A70">
            <w:pPr>
              <w:keepNext w:val="0"/>
              <w:keepLines w:val="0"/>
              <w:widowControl/>
              <w:suppressLineNumbers w:val="0"/>
              <w:spacing w:before="0" w:beforeAutospacing="0" w:after="0" w:afterAutospacing="0"/>
              <w:ind w:left="0" w:right="0" w:firstLine="482" w:firstLineChars="200"/>
              <w:jc w:val="left"/>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（一）咽</w:t>
            </w:r>
          </w:p>
          <w:p w14:paraId="471262E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 xml:space="preserve">咽是前后略扁的漏斗形肌性管道，位于第1 </w:t>
            </w:r>
            <w:r>
              <w:rPr>
                <w:rFonts w:hint="eastAsia" w:ascii="Times New Roman" w:hAnsi="Times New Roman"/>
                <w:b w:val="0"/>
                <w:bCs/>
                <w:color w:val="000000" w:themeColor="text1"/>
                <w:sz w:val="24"/>
                <w:szCs w:val="24"/>
                <w:lang w:val="en-US" w:eastAsia="zh-CN"/>
                <w14:textFill>
                  <w14:solidFill>
                    <w14:schemeClr w14:val="tx1"/>
                  </w14:solidFill>
                </w14:textFill>
              </w:rPr>
              <w:t xml:space="preserve">～ </w:t>
            </w:r>
            <w:r>
              <w:rPr>
                <w:rFonts w:hint="default" w:ascii="Times New Roman" w:hAnsi="Times New Roman"/>
                <w:b w:val="0"/>
                <w:bCs/>
                <w:color w:val="000000" w:themeColor="text1"/>
                <w:sz w:val="24"/>
                <w:szCs w:val="24"/>
                <w:lang w:val="en-US" w:eastAsia="zh-CN"/>
                <w14:textFill>
                  <w14:solidFill>
                    <w14:schemeClr w14:val="tx1"/>
                  </w14:solidFill>
                </w14:textFill>
              </w:rPr>
              <w:t>6颈椎的前方，上至颅底，下至第6颈椎的下缘，下续食管</w:t>
            </w:r>
            <w:r>
              <w:rPr>
                <w:rFonts w:hint="eastAsia" w:ascii="Times New Roman" w:hAnsi="Times New Roman"/>
                <w:b w:val="0"/>
                <w:bCs/>
                <w:color w:val="000000" w:themeColor="text1"/>
                <w:sz w:val="24"/>
                <w:szCs w:val="24"/>
                <w:lang w:val="en-US" w:eastAsia="zh-CN"/>
                <w14:textFill>
                  <w14:solidFill>
                    <w14:schemeClr w14:val="tx1"/>
                  </w14:solidFill>
                </w14:textFill>
              </w:rPr>
              <w:t>，</w:t>
            </w:r>
            <w:r>
              <w:rPr>
                <w:rFonts w:hint="default" w:ascii="Times New Roman" w:hAnsi="Times New Roman"/>
                <w:b w:val="0"/>
                <w:bCs/>
                <w:color w:val="000000" w:themeColor="text1"/>
                <w:sz w:val="24"/>
                <w:szCs w:val="24"/>
                <w:lang w:val="en-US" w:eastAsia="zh-CN"/>
                <w14:textFill>
                  <w14:solidFill>
                    <w14:schemeClr w14:val="tx1"/>
                  </w14:solidFill>
                </w14:textFill>
              </w:rPr>
              <w:t>分为鼻咽、口咽和喉咽 3 部分（鼻咽-咽鼓管咽口</w:t>
            </w:r>
            <w:r>
              <w:rPr>
                <w:rFonts w:hint="eastAsia" w:ascii="Times New Roman" w:hAnsi="Times New Roman"/>
                <w:b w:val="0"/>
                <w:bCs/>
                <w:color w:val="000000" w:themeColor="text1"/>
                <w:sz w:val="24"/>
                <w:szCs w:val="24"/>
                <w:lang w:val="en-US" w:eastAsia="zh-CN"/>
                <w14:textFill>
                  <w14:solidFill>
                    <w14:schemeClr w14:val="tx1"/>
                  </w14:solidFill>
                </w14:textFill>
              </w:rPr>
              <w:t>；</w:t>
            </w:r>
            <w:r>
              <w:rPr>
                <w:rFonts w:hint="default" w:ascii="Times New Roman" w:hAnsi="Times New Roman"/>
                <w:b w:val="0"/>
                <w:bCs/>
                <w:color w:val="000000" w:themeColor="text1"/>
                <w:sz w:val="24"/>
                <w:szCs w:val="24"/>
                <w:lang w:val="en-US" w:eastAsia="zh-CN"/>
                <w14:textFill>
                  <w14:solidFill>
                    <w14:schemeClr w14:val="tx1"/>
                  </w14:solidFill>
                </w14:textFill>
              </w:rPr>
              <w:t>口咽-腭扁桃体；喉咽-梨状隐窝）。</w:t>
            </w:r>
          </w:p>
          <w:p w14:paraId="3929E644">
            <w:pPr>
              <w:keepNext w:val="0"/>
              <w:keepLines w:val="0"/>
              <w:widowControl/>
              <w:suppressLineNumbers w:val="0"/>
              <w:spacing w:before="0" w:beforeAutospacing="0" w:after="0" w:afterAutospacing="0"/>
              <w:ind w:left="0" w:right="0" w:firstLine="482" w:firstLineChars="200"/>
              <w:jc w:val="left"/>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（二）食管</w:t>
            </w:r>
          </w:p>
          <w:p w14:paraId="18151A5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1.</w:t>
            </w:r>
            <w:r>
              <w:rPr>
                <w:rFonts w:hint="default" w:ascii="Times New Roman" w:hAnsi="Times New Roman"/>
                <w:b w:val="0"/>
                <w:bCs/>
                <w:color w:val="000000" w:themeColor="text1"/>
                <w:sz w:val="24"/>
                <w:szCs w:val="24"/>
                <w:lang w:val="en-US" w:eastAsia="zh-CN"/>
                <w14:textFill>
                  <w14:solidFill>
                    <w14:schemeClr w14:val="tx1"/>
                  </w14:solidFill>
                </w14:textFill>
              </w:rPr>
              <w:t xml:space="preserve">食管的位置和形态 </w:t>
            </w:r>
          </w:p>
          <w:p w14:paraId="6ABD6C8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食管为前后扁窄的肌性管，全长约 25cm。食管按其所在部位可分为颈部、胸部和腹部3部</w:t>
            </w:r>
            <w:r>
              <w:rPr>
                <w:rFonts w:hint="eastAsia" w:ascii="Times New Roman" w:hAnsi="Times New Roman"/>
                <w:b w:val="0"/>
                <w:bCs/>
                <w:color w:val="000000" w:themeColor="text1"/>
                <w:sz w:val="24"/>
                <w:szCs w:val="24"/>
                <w:lang w:val="en-US" w:eastAsia="zh-CN"/>
                <w14:textFill>
                  <w14:solidFill>
                    <w14:schemeClr w14:val="tx1"/>
                  </w14:solidFill>
                </w14:textFill>
              </w:rPr>
              <w:t>。</w:t>
            </w:r>
          </w:p>
          <w:p w14:paraId="3F84D37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2.</w:t>
            </w:r>
            <w:r>
              <w:rPr>
                <w:rFonts w:hint="default" w:ascii="Times New Roman" w:hAnsi="Times New Roman"/>
                <w:b w:val="0"/>
                <w:bCs/>
                <w:color w:val="000000" w:themeColor="text1"/>
                <w:sz w:val="24"/>
                <w:szCs w:val="24"/>
                <w:lang w:val="en-US" w:eastAsia="zh-CN"/>
                <w14:textFill>
                  <w14:solidFill>
                    <w14:schemeClr w14:val="tx1"/>
                  </w14:solidFill>
                </w14:textFill>
              </w:rPr>
              <w:t xml:space="preserve">食管的狭窄 </w:t>
            </w:r>
          </w:p>
          <w:p w14:paraId="420EDE1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食管全长有3处生理性狭窄</w:t>
            </w:r>
            <w:r>
              <w:rPr>
                <w:rFonts w:hint="eastAsia" w:ascii="Times New Roman" w:hAnsi="Times New Roman"/>
                <w:b w:val="0"/>
                <w:bCs/>
                <w:color w:val="000000" w:themeColor="text1"/>
                <w:sz w:val="24"/>
                <w:szCs w:val="24"/>
                <w:lang w:val="en-US" w:eastAsia="zh-CN"/>
                <w14:textFill>
                  <w14:solidFill>
                    <w14:schemeClr w14:val="tx1"/>
                  </w14:solidFill>
                </w14:textFill>
              </w:rPr>
              <w:t>，重点讲解食管3处生理性狭窄的位置、距中切牙的距离及其临床意义。</w:t>
            </w:r>
          </w:p>
          <w:p w14:paraId="611E73E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3.</w:t>
            </w:r>
            <w:r>
              <w:rPr>
                <w:rFonts w:hint="default" w:ascii="Times New Roman" w:hAnsi="Times New Roman"/>
                <w:b w:val="0"/>
                <w:bCs/>
                <w:color w:val="000000" w:themeColor="text1"/>
                <w:sz w:val="24"/>
                <w:szCs w:val="24"/>
                <w:lang w:val="en-US" w:eastAsia="zh-CN"/>
                <w14:textFill>
                  <w14:solidFill>
                    <w14:schemeClr w14:val="tx1"/>
                  </w14:solidFill>
                </w14:textFill>
              </w:rPr>
              <w:t xml:space="preserve">食管壁的微细结构 </w:t>
            </w:r>
          </w:p>
          <w:p w14:paraId="63D4ADB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食管壁形成7</w:t>
            </w:r>
            <w:r>
              <w:rPr>
                <w:rFonts w:hint="eastAsia" w:ascii="Times New Roman" w:hAnsi="Times New Roman"/>
                <w:b w:val="0"/>
                <w:bCs/>
                <w:color w:val="000000" w:themeColor="text1"/>
                <w:sz w:val="24"/>
                <w:szCs w:val="24"/>
                <w:lang w:val="en-US" w:eastAsia="zh-CN"/>
                <w14:textFill>
                  <w14:solidFill>
                    <w14:schemeClr w14:val="tx1"/>
                  </w14:solidFill>
                </w14:textFill>
              </w:rPr>
              <w:t>～</w:t>
            </w:r>
            <w:r>
              <w:rPr>
                <w:rFonts w:hint="default" w:ascii="Times New Roman" w:hAnsi="Times New Roman"/>
                <w:b w:val="0"/>
                <w:bCs/>
                <w:color w:val="000000" w:themeColor="text1"/>
                <w:sz w:val="24"/>
                <w:szCs w:val="24"/>
                <w:lang w:val="en-US" w:eastAsia="zh-CN"/>
                <w14:textFill>
                  <w14:solidFill>
                    <w14:schemeClr w14:val="tx1"/>
                  </w14:solidFill>
                </w14:textFill>
              </w:rPr>
              <w:t>10条纵行的黏膜皱襞，当食物通过时，管腔扩张皱襞随之展平。食管黏膜的上皮为复层扁平上皮，具有耐摩擦、保护的作用。</w:t>
            </w:r>
          </w:p>
          <w:p w14:paraId="63D03DA8">
            <w:pPr>
              <w:keepNext w:val="0"/>
              <w:keepLines w:val="0"/>
              <w:widowControl/>
              <w:suppressLineNumbers w:val="0"/>
              <w:spacing w:before="0" w:beforeAutospacing="0" w:after="0" w:afterAutospacing="0"/>
              <w:ind w:left="0" w:right="0" w:firstLine="482" w:firstLineChars="200"/>
              <w:jc w:val="left"/>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（三）胃</w:t>
            </w:r>
          </w:p>
          <w:p w14:paraId="2B30B43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胃是消化管中最膨大的部分，上接食管，下续十二指肠。成人胃的容量</w:t>
            </w:r>
            <w:r>
              <w:rPr>
                <w:rFonts w:hint="eastAsia" w:ascii="Times New Roman" w:hAnsi="Times New Roman"/>
                <w:b w:val="0"/>
                <w:bCs/>
                <w:color w:val="000000" w:themeColor="text1"/>
                <w:sz w:val="24"/>
                <w:szCs w:val="24"/>
                <w:lang w:val="en-US" w:eastAsia="zh-CN"/>
                <w14:textFill>
                  <w14:solidFill>
                    <w14:schemeClr w14:val="tx1"/>
                  </w14:solidFill>
                </w14:textFill>
              </w:rPr>
              <w:t>约</w:t>
            </w:r>
            <w:r>
              <w:rPr>
                <w:rFonts w:hint="default" w:ascii="Times New Roman" w:hAnsi="Times New Roman"/>
                <w:b w:val="0"/>
                <w:bCs/>
                <w:color w:val="000000" w:themeColor="text1"/>
                <w:sz w:val="24"/>
                <w:szCs w:val="24"/>
                <w:lang w:val="en-US" w:eastAsia="zh-CN"/>
                <w14:textFill>
                  <w14:solidFill>
                    <w14:schemeClr w14:val="tx1"/>
                  </w14:solidFill>
                </w14:textFill>
              </w:rPr>
              <w:t>1500mL。胃具有容纳食物、分泌胃液和初步消化食物等功能。</w:t>
            </w:r>
          </w:p>
          <w:p w14:paraId="25202E9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1.</w:t>
            </w:r>
            <w:r>
              <w:rPr>
                <w:rFonts w:hint="default" w:ascii="Times New Roman" w:hAnsi="Times New Roman"/>
                <w:b w:val="0"/>
                <w:bCs/>
                <w:color w:val="000000" w:themeColor="text1"/>
                <w:sz w:val="24"/>
                <w:szCs w:val="24"/>
                <w:lang w:val="en-US" w:eastAsia="zh-CN"/>
                <w14:textFill>
                  <w14:solidFill>
                    <w14:schemeClr w14:val="tx1"/>
                  </w14:solidFill>
                </w14:textFill>
              </w:rPr>
              <w:t xml:space="preserve">胃的形态和分部 </w:t>
            </w:r>
          </w:p>
          <w:p w14:paraId="412A87B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胃有两壁、两缘和两口。可分为贲门部、胃底、胃体和幽门部4部。临床上常将幽门窦或幽门部称为“胃窦”。胃溃疡和胃癌多发生于幽门窦近胃小弯处。</w:t>
            </w:r>
          </w:p>
          <w:p w14:paraId="27AD572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2.</w:t>
            </w:r>
            <w:r>
              <w:rPr>
                <w:rFonts w:hint="default" w:ascii="Times New Roman" w:hAnsi="Times New Roman"/>
                <w:b w:val="0"/>
                <w:bCs/>
                <w:color w:val="000000" w:themeColor="text1"/>
                <w:sz w:val="24"/>
                <w:szCs w:val="24"/>
                <w:lang w:val="en-US" w:eastAsia="zh-CN"/>
                <w14:textFill>
                  <w14:solidFill>
                    <w14:schemeClr w14:val="tx1"/>
                  </w14:solidFill>
                </w14:textFill>
              </w:rPr>
              <w:t xml:space="preserve">胃的位置和毗邻 </w:t>
            </w:r>
          </w:p>
          <w:p w14:paraId="7C7A9C5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胃的位置随着体型、体位和充盈程度的不同而变化。胃在中等充盈状态下，大部分位于左季肋区，小部分位于腹上区。</w:t>
            </w:r>
            <w:r>
              <w:rPr>
                <w:rFonts w:hint="eastAsia" w:ascii="Times New Roman" w:hAnsi="Times New Roman"/>
                <w:b w:val="0"/>
                <w:bCs/>
                <w:color w:val="000000" w:themeColor="text1"/>
                <w:sz w:val="24"/>
                <w:szCs w:val="24"/>
                <w:lang w:val="en-US" w:eastAsia="zh-CN"/>
                <w14:textFill>
                  <w14:solidFill>
                    <w14:schemeClr w14:val="tx1"/>
                  </w14:solidFill>
                </w14:textFill>
              </w:rPr>
              <w:t>讲述胃的毗邻有助于定位胃的位置。</w:t>
            </w:r>
          </w:p>
          <w:p w14:paraId="5A44938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3.</w:t>
            </w:r>
            <w:r>
              <w:rPr>
                <w:rFonts w:hint="default" w:ascii="Times New Roman" w:hAnsi="Times New Roman"/>
                <w:b w:val="0"/>
                <w:bCs/>
                <w:color w:val="000000" w:themeColor="text1"/>
                <w:sz w:val="24"/>
                <w:szCs w:val="24"/>
                <w:lang w:val="en-US" w:eastAsia="zh-CN"/>
                <w14:textFill>
                  <w14:solidFill>
                    <w14:schemeClr w14:val="tx1"/>
                  </w14:solidFill>
                </w14:textFill>
              </w:rPr>
              <w:t xml:space="preserve">胃壁的微细结构特点 </w:t>
            </w:r>
          </w:p>
          <w:p w14:paraId="2AB2516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胃壁由黏膜、黏膜下层、肌层和浆膜构成。其特征性结构主要表现在黏膜和肌层。</w:t>
            </w:r>
            <w:r>
              <w:rPr>
                <w:rFonts w:hint="eastAsia" w:ascii="Times New Roman" w:hAnsi="Times New Roman"/>
                <w:b w:val="0"/>
                <w:bCs/>
                <w:color w:val="000000" w:themeColor="text1"/>
                <w:sz w:val="24"/>
                <w:szCs w:val="24"/>
                <w:lang w:val="en-US" w:eastAsia="zh-CN"/>
                <w14:textFill>
                  <w14:solidFill>
                    <w14:schemeClr w14:val="tx1"/>
                  </w14:solidFill>
                </w14:textFill>
              </w:rPr>
              <w:t>（</w:t>
            </w:r>
            <w:r>
              <w:rPr>
                <w:rFonts w:hint="default" w:ascii="Times New Roman" w:hAnsi="Times New Roman"/>
                <w:b w:val="0"/>
                <w:bCs/>
                <w:color w:val="000000" w:themeColor="text1"/>
                <w:sz w:val="24"/>
                <w:szCs w:val="24"/>
                <w:lang w:val="en-US" w:eastAsia="zh-CN"/>
                <w14:textFill>
                  <w14:solidFill>
                    <w14:schemeClr w14:val="tx1"/>
                  </w14:solidFill>
                </w14:textFill>
              </w:rPr>
              <w:t>固有层分为贲门腺、幽门腺和胃底腺3种</w:t>
            </w:r>
            <w:r>
              <w:rPr>
                <w:rFonts w:hint="eastAsia" w:ascii="Times New Roman" w:hAnsi="Times New Roman"/>
                <w:b w:val="0"/>
                <w:bCs/>
                <w:color w:val="000000" w:themeColor="text1"/>
                <w:sz w:val="24"/>
                <w:szCs w:val="24"/>
                <w:lang w:val="en-US" w:eastAsia="zh-CN"/>
                <w14:textFill>
                  <w14:solidFill>
                    <w14:schemeClr w14:val="tx1"/>
                  </w14:solidFill>
                </w14:textFill>
              </w:rPr>
              <w:t>；肌层</w:t>
            </w:r>
            <w:r>
              <w:rPr>
                <w:rFonts w:hint="default" w:ascii="Times New Roman" w:hAnsi="Times New Roman"/>
                <w:b w:val="0"/>
                <w:bCs/>
                <w:color w:val="000000" w:themeColor="text1"/>
                <w:sz w:val="24"/>
                <w:szCs w:val="24"/>
                <w:lang w:val="en-US" w:eastAsia="zh-CN"/>
                <w14:textFill>
                  <w14:solidFill>
                    <w14:schemeClr w14:val="tx1"/>
                  </w14:solidFill>
                </w14:textFill>
              </w:rPr>
              <w:t>有延缓胃内容物排空和防止肠内容物反流至胃的作用</w:t>
            </w:r>
            <w:r>
              <w:rPr>
                <w:rFonts w:hint="eastAsia" w:ascii="Times New Roman" w:hAnsi="Times New Roman"/>
                <w:b w:val="0"/>
                <w:bCs/>
                <w:color w:val="000000" w:themeColor="text1"/>
                <w:sz w:val="24"/>
                <w:szCs w:val="24"/>
                <w:lang w:val="en-US" w:eastAsia="zh-CN"/>
                <w14:textFill>
                  <w14:solidFill>
                    <w14:schemeClr w14:val="tx1"/>
                  </w14:solidFill>
                </w14:textFill>
              </w:rPr>
              <w:t>。）</w:t>
            </w:r>
          </w:p>
        </w:tc>
        <w:tc>
          <w:tcPr>
            <w:tcW w:w="1696" w:type="dxa"/>
            <w:tcBorders>
              <w:top w:val="double" w:color="4472C4" w:themeColor="accent5" w:sz="4" w:space="0"/>
              <w:tl2br w:val="nil"/>
              <w:tr2bl w:val="nil"/>
            </w:tcBorders>
            <w:vAlign w:val="center"/>
          </w:tcPr>
          <w:p w14:paraId="7948FAEA">
            <w:pPr>
              <w:keepNext w:val="0"/>
              <w:keepLines w:val="0"/>
              <w:suppressLineNumbers w:val="0"/>
              <w:spacing w:before="0" w:beforeAutospacing="0" w:after="0" w:afterAutospacing="0" w:line="360" w:lineRule="auto"/>
              <w:ind w:left="0" w:leftChars="0" w:right="0" w:rightChars="0" w:firstLine="480" w:firstLineChars="200"/>
              <w:jc w:val="left"/>
              <w:rPr>
                <w:rFonts w:hint="default" w:ascii="Times New Roman" w:hAnsi="Times New Roman"/>
                <w:sz w:val="24"/>
                <w:szCs w:val="24"/>
                <w:lang w:val="en-US" w:eastAsia="zh-CN"/>
              </w:rPr>
            </w:pPr>
            <w:r>
              <w:rPr>
                <w:rFonts w:hint="default" w:ascii="Times New Roman" w:hAnsi="Times New Roman"/>
                <w:sz w:val="24"/>
                <w:szCs w:val="24"/>
                <w:lang w:val="en-US" w:eastAsia="zh-CN"/>
              </w:rPr>
              <w:t>讲解输送与初步消化器官。咽和食管是食物通道，重点在于其狭窄等临床危险点。胃是第一个膨大的消化器官，重点在于其形态分部与结构特点，为学习胃的消化生理和胃部疾病（如溃疡、胃炎）提供解剖学依据。</w:t>
            </w:r>
          </w:p>
          <w:p w14:paraId="0B26085E">
            <w:pPr>
              <w:keepNext w:val="0"/>
              <w:keepLines w:val="0"/>
              <w:suppressLineNumbers w:val="0"/>
              <w:spacing w:before="0" w:beforeAutospacing="0" w:after="0" w:afterAutospacing="0" w:line="360" w:lineRule="auto"/>
              <w:ind w:left="0" w:leftChars="0" w:right="0" w:rightChars="0"/>
              <w:jc w:val="left"/>
              <w:rPr>
                <w:rFonts w:hint="default" w:ascii="Times New Roman" w:hAnsi="Times New Roman"/>
                <w:sz w:val="24"/>
                <w:szCs w:val="24"/>
                <w:lang w:val="en-US" w:eastAsia="zh-CN"/>
              </w:rPr>
            </w:pPr>
          </w:p>
          <w:p w14:paraId="147BA8E6">
            <w:pPr>
              <w:keepNext w:val="0"/>
              <w:keepLines w:val="0"/>
              <w:suppressLineNumbers w:val="0"/>
              <w:spacing w:before="0" w:beforeAutospacing="0" w:after="0" w:afterAutospacing="0" w:line="360" w:lineRule="auto"/>
              <w:ind w:left="0" w:leftChars="0" w:right="0" w:rightChars="0"/>
              <w:jc w:val="left"/>
              <w:rPr>
                <w:rFonts w:hint="default" w:ascii="Times New Roman" w:hAnsi="Times New Roman"/>
                <w:sz w:val="24"/>
                <w:szCs w:val="24"/>
                <w:lang w:val="en-US" w:eastAsia="zh-CN"/>
              </w:rPr>
            </w:pPr>
          </w:p>
        </w:tc>
      </w:tr>
      <w:tr w14:paraId="57D84BC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37B17C38">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第三学时</w:t>
            </w:r>
          </w:p>
          <w:p w14:paraId="65C9ACC7">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知识回顾</w:t>
            </w:r>
          </w:p>
          <w:p w14:paraId="14C5A545">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（5min）</w:t>
            </w:r>
          </w:p>
        </w:tc>
        <w:tc>
          <w:tcPr>
            <w:tcW w:w="7208" w:type="dxa"/>
            <w:tcBorders>
              <w:top w:val="double" w:color="4472C4" w:themeColor="accent5" w:sz="4" w:space="0"/>
              <w:tl2br w:val="nil"/>
              <w:tr2bl w:val="nil"/>
            </w:tcBorders>
            <w:vAlign w:val="center"/>
          </w:tcPr>
          <w:p w14:paraId="6D4C6DE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鼻咽、口咽和喉咽3部分</w:t>
            </w:r>
            <w:r>
              <w:rPr>
                <w:rFonts w:hint="eastAsia" w:ascii="Times New Roman" w:hAnsi="Times New Roman"/>
                <w:b w:val="0"/>
                <w:bCs/>
                <w:color w:val="000000" w:themeColor="text1"/>
                <w:sz w:val="24"/>
                <w:szCs w:val="24"/>
                <w:lang w:val="en-US" w:eastAsia="zh-CN"/>
                <w14:textFill>
                  <w14:solidFill>
                    <w14:schemeClr w14:val="tx1"/>
                  </w14:solidFill>
                </w14:textFill>
              </w:rPr>
              <w:t>的临床意义；食管3狭窄距中切牙的距离及临床意义；胃的分部。</w:t>
            </w:r>
          </w:p>
        </w:tc>
        <w:tc>
          <w:tcPr>
            <w:tcW w:w="1696" w:type="dxa"/>
            <w:tcBorders>
              <w:top w:val="double" w:color="4472C4" w:themeColor="accent5" w:sz="4" w:space="0"/>
              <w:tl2br w:val="nil"/>
              <w:tr2bl w:val="nil"/>
            </w:tcBorders>
            <w:vAlign w:val="center"/>
          </w:tcPr>
          <w:p w14:paraId="0A58D09A">
            <w:pPr>
              <w:keepNext w:val="0"/>
              <w:keepLines w:val="0"/>
              <w:suppressLineNumbers w:val="0"/>
              <w:spacing w:before="0" w:beforeAutospacing="0" w:after="0" w:afterAutospacing="0" w:line="360" w:lineRule="auto"/>
              <w:ind w:left="0" w:leftChars="0" w:right="0" w:rightChars="0"/>
              <w:jc w:val="left"/>
              <w:rPr>
                <w:rFonts w:hint="default" w:ascii="Times New Roman" w:hAnsi="Times New Roman"/>
                <w:sz w:val="24"/>
                <w:szCs w:val="24"/>
                <w:lang w:val="en-US" w:eastAsia="zh-CN"/>
              </w:rPr>
            </w:pPr>
          </w:p>
        </w:tc>
      </w:tr>
      <w:tr w14:paraId="466648C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3A147CB7">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第四学时</w:t>
            </w:r>
          </w:p>
          <w:p w14:paraId="6FC6AD9B">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课前导入</w:t>
            </w:r>
          </w:p>
          <w:p w14:paraId="474AF0FE">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Times New Roman"/>
                <w:b/>
                <w:sz w:val="24"/>
                <w:szCs w:val="24"/>
                <w:lang w:val="en-US" w:eastAsia="zh-CN"/>
              </w:rPr>
            </w:pPr>
            <w:r>
              <w:rPr>
                <w:rFonts w:hint="eastAsia" w:ascii="Times New Roman" w:hAnsi="Times New Roman"/>
                <w:b/>
                <w:sz w:val="24"/>
                <w:szCs w:val="24"/>
                <w:lang w:val="en-US" w:eastAsia="zh-CN"/>
              </w:rPr>
              <w:t>（5min）</w:t>
            </w:r>
          </w:p>
        </w:tc>
        <w:tc>
          <w:tcPr>
            <w:tcW w:w="7208" w:type="dxa"/>
            <w:tcBorders>
              <w:top w:val="double" w:color="4472C4" w:themeColor="accent5" w:sz="4" w:space="0"/>
              <w:tl2br w:val="nil"/>
              <w:tr2bl w:val="nil"/>
            </w:tcBorders>
            <w:vAlign w:val="center"/>
          </w:tcPr>
          <w:p w14:paraId="2C986A6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同学们，</w:t>
            </w:r>
            <w:r>
              <w:rPr>
                <w:rFonts w:hint="default" w:ascii="Times New Roman" w:hAnsi="Times New Roman"/>
                <w:b w:val="0"/>
                <w:bCs/>
                <w:color w:val="000000" w:themeColor="text1"/>
                <w:sz w:val="24"/>
                <w:szCs w:val="24"/>
                <w:lang w:val="en-US" w:eastAsia="zh-CN"/>
                <w14:textFill>
                  <w14:solidFill>
                    <w14:schemeClr w14:val="tx1"/>
                  </w14:solidFill>
                </w14:textFill>
              </w:rPr>
              <w:t>我们知道胃像一个‘食物加工厂’，通过蠕动和胃液将食物磨碎成食糜。那么，请大家思考一下，接下来，这些半流体的食糜将去往何处进行真正的‘精华提取’——也就是吸收营养呢？</w:t>
            </w:r>
          </w:p>
        </w:tc>
        <w:tc>
          <w:tcPr>
            <w:tcW w:w="1696" w:type="dxa"/>
            <w:tcBorders>
              <w:top w:val="double" w:color="4472C4" w:themeColor="accent5" w:sz="4" w:space="0"/>
              <w:tl2br w:val="nil"/>
              <w:tr2bl w:val="nil"/>
            </w:tcBorders>
            <w:vAlign w:val="center"/>
          </w:tcPr>
          <w:p w14:paraId="3FE2D69B">
            <w:pPr>
              <w:keepNext w:val="0"/>
              <w:keepLines w:val="0"/>
              <w:suppressLineNumbers w:val="0"/>
              <w:spacing w:before="0" w:beforeAutospacing="0" w:after="0" w:afterAutospacing="0" w:line="360" w:lineRule="auto"/>
              <w:ind w:left="0" w:leftChars="0" w:right="0" w:rightChars="0"/>
              <w:jc w:val="left"/>
              <w:rPr>
                <w:rFonts w:hint="default" w:ascii="Times New Roman" w:hAnsi="Times New Roman"/>
                <w:sz w:val="24"/>
                <w:szCs w:val="24"/>
                <w:lang w:val="en-US" w:eastAsia="zh-CN"/>
              </w:rPr>
            </w:pPr>
          </w:p>
        </w:tc>
      </w:tr>
      <w:tr w14:paraId="3CF8ACE3">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4368512E">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3025568B">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199FE5F4">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7B551D4B">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127792A2">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78FA8045">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3AE57768">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7EBC7ABA">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75EC29B2">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163D8913">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4D479ABA">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3F3E11FE">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10437F0F">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4E644C82">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1FCA399A">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002D5778">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p>
          <w:p w14:paraId="52EB39BF">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第四学时</w:t>
            </w:r>
          </w:p>
          <w:p w14:paraId="1B480CF4">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知识讲解</w:t>
            </w:r>
          </w:p>
          <w:p w14:paraId="54E9D264">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（35min）</w:t>
            </w:r>
          </w:p>
        </w:tc>
        <w:tc>
          <w:tcPr>
            <w:tcW w:w="7208" w:type="dxa"/>
            <w:tcBorders>
              <w:top w:val="double" w:color="4472C4" w:themeColor="accent5" w:sz="4" w:space="0"/>
              <w:tl2br w:val="nil"/>
              <w:tr2bl w:val="nil"/>
            </w:tcBorders>
            <w:vAlign w:val="center"/>
          </w:tcPr>
          <w:p w14:paraId="1F34F95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一、</w:t>
            </w:r>
            <w:r>
              <w:rPr>
                <w:rFonts w:hint="default" w:ascii="Times New Roman" w:hAnsi="Times New Roman"/>
                <w:b/>
                <w:bCs w:val="0"/>
                <w:color w:val="000000" w:themeColor="text1"/>
                <w:sz w:val="24"/>
                <w:szCs w:val="24"/>
                <w:lang w:val="en-US" w:eastAsia="zh-CN"/>
                <w14:textFill>
                  <w14:solidFill>
                    <w14:schemeClr w14:val="tx1"/>
                  </w14:solidFill>
                </w14:textFill>
              </w:rPr>
              <w:t>小肠</w:t>
            </w:r>
          </w:p>
          <w:p w14:paraId="70AB909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小肠是消化管各段中最长的一段，也是进行消化吸收的主要场所</w:t>
            </w:r>
            <w:r>
              <w:rPr>
                <w:rFonts w:hint="eastAsia" w:ascii="Times New Roman" w:hAnsi="Times New Roman"/>
                <w:b w:val="0"/>
                <w:bCs/>
                <w:color w:val="000000" w:themeColor="text1"/>
                <w:sz w:val="24"/>
                <w:szCs w:val="24"/>
                <w:lang w:val="en-US" w:eastAsia="zh-CN"/>
                <w14:textFill>
                  <w14:solidFill>
                    <w14:schemeClr w14:val="tx1"/>
                  </w14:solidFill>
                </w14:textFill>
              </w:rPr>
              <w:t>，</w:t>
            </w:r>
            <w:r>
              <w:rPr>
                <w:rFonts w:hint="default" w:ascii="Times New Roman" w:hAnsi="Times New Roman"/>
                <w:b w:val="0"/>
                <w:bCs/>
                <w:color w:val="000000" w:themeColor="text1"/>
                <w:sz w:val="24"/>
                <w:szCs w:val="24"/>
                <w:lang w:val="en-US" w:eastAsia="zh-CN"/>
                <w14:textFill>
                  <w14:solidFill>
                    <w14:schemeClr w14:val="tx1"/>
                  </w14:solidFill>
                </w14:textFill>
              </w:rPr>
              <w:t>盘曲在腹腔的中下部，上起幽门，下续盲肠，分为十二指肠、空肠和回肠3部分。</w:t>
            </w:r>
          </w:p>
          <w:p w14:paraId="357AE61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（一）十二指肠 </w:t>
            </w:r>
          </w:p>
          <w:p w14:paraId="58ABCD9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十二指肠为小肠的起始段，长度约25cm，呈“C”形包绕胰头，可分为上部、降部、水平部和升部4部分</w:t>
            </w:r>
          </w:p>
          <w:p w14:paraId="2F89A2F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1. 上部 上部起自幽门，斜向右后方。十二指肠球，是十二指肠溃疡的好发部位。</w:t>
            </w:r>
          </w:p>
          <w:p w14:paraId="0B7CE3C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2. 降部 降部沿第1</w:t>
            </w:r>
            <w:r>
              <w:rPr>
                <w:rFonts w:hint="eastAsia" w:ascii="Times New Roman" w:hAnsi="Times New Roman"/>
                <w:b w:val="0"/>
                <w:bCs/>
                <w:color w:val="000000" w:themeColor="text1"/>
                <w:sz w:val="24"/>
                <w:szCs w:val="24"/>
                <w:lang w:val="en-US" w:eastAsia="zh-CN"/>
                <w14:textFill>
                  <w14:solidFill>
                    <w14:schemeClr w14:val="tx1"/>
                  </w14:solidFill>
                </w14:textFill>
              </w:rPr>
              <w:t>～</w:t>
            </w:r>
            <w:r>
              <w:rPr>
                <w:rFonts w:hint="default" w:ascii="Times New Roman" w:hAnsi="Times New Roman"/>
                <w:b w:val="0"/>
                <w:bCs/>
                <w:color w:val="000000" w:themeColor="text1"/>
                <w:sz w:val="24"/>
                <w:szCs w:val="24"/>
                <w:lang w:val="en-US" w:eastAsia="zh-CN"/>
                <w14:textFill>
                  <w14:solidFill>
                    <w14:schemeClr w14:val="tx1"/>
                  </w14:solidFill>
                </w14:textFill>
              </w:rPr>
              <w:t>3腰椎的右侧下降，达第3腰椎水平急转向左续于水平部。十二指肠大乳头，是胆总管和胰管的共同开口处。</w:t>
            </w:r>
          </w:p>
          <w:p w14:paraId="56C440D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3. 水平部 水平部在第3腰椎前面横行向左，至腹主动脉前移行为升部。</w:t>
            </w:r>
          </w:p>
          <w:p w14:paraId="7B03237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4. 升部 升部斜向左上方，至第2腰椎左侧急转向前下，移行于空肠，转折处，称为十二指肠空肠曲，被十二指肠悬肌固定于腹后壁。</w:t>
            </w:r>
          </w:p>
          <w:p w14:paraId="3C46A10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（二）空肠和回肠 </w:t>
            </w:r>
          </w:p>
          <w:p w14:paraId="1BDB915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空肠和回肠在腹腔内迂曲盘旋形成小肠袢，借肠系膜连于腹后壁，是活动度最大的肠管。空肠上端起自十二指肠空肠曲，回肠下端接盲肠。空、回肠之间无明显界线</w:t>
            </w:r>
            <w:r>
              <w:rPr>
                <w:rFonts w:hint="eastAsia" w:ascii="Times New Roman" w:hAnsi="Times New Roman"/>
                <w:b w:val="0"/>
                <w:bCs/>
                <w:color w:val="000000" w:themeColor="text1"/>
                <w:sz w:val="24"/>
                <w:szCs w:val="24"/>
                <w:lang w:val="en-US" w:eastAsia="zh-CN"/>
                <w14:textFill>
                  <w14:solidFill>
                    <w14:schemeClr w14:val="tx1"/>
                  </w14:solidFill>
                </w14:textFill>
              </w:rPr>
              <w:t>。</w:t>
            </w:r>
          </w:p>
          <w:p w14:paraId="7C93F42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（三）小肠黏膜的微细结构特点</w:t>
            </w:r>
          </w:p>
          <w:p w14:paraId="0DBDD20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1. 皱襞 小肠腔面可见许多由黏膜和部分黏膜下层共同向肠腔折叠而成的环行皱襞。空肠的环行皱襞高而密，回肠的环行皱襞逐渐变得低而稀疏。</w:t>
            </w:r>
          </w:p>
          <w:p w14:paraId="50DC534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2. 绒毛 小肠黏膜表面有许多细小的指状突起，由黏膜上皮和固有层突向肠腔形成，称为绒毛，为小肠的特有结构。绒毛表面为单层柱状上皮，其间夹有杯状细胞。</w:t>
            </w:r>
          </w:p>
          <w:p w14:paraId="117F530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3. 小肠腺 小肠腺是位于固有层内的管状腺，开口于相邻肠绒毛根部之间。柱状细胞是小肠腺中数量最多的一种细胞，能分泌多种消化酶。</w:t>
            </w:r>
          </w:p>
          <w:p w14:paraId="79EF104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4. 淋巴组织 固有层中有弥散淋巴组织或孤立淋巴小结。</w:t>
            </w:r>
          </w:p>
          <w:p w14:paraId="506E4D5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二、</w:t>
            </w:r>
            <w:r>
              <w:rPr>
                <w:rFonts w:hint="default" w:ascii="Times New Roman" w:hAnsi="Times New Roman"/>
                <w:b/>
                <w:bCs w:val="0"/>
                <w:color w:val="000000" w:themeColor="text1"/>
                <w:sz w:val="24"/>
                <w:szCs w:val="24"/>
                <w:lang w:val="en-US" w:eastAsia="zh-CN"/>
                <w14:textFill>
                  <w14:solidFill>
                    <w14:schemeClr w14:val="tx1"/>
                  </w14:solidFill>
                </w14:textFill>
              </w:rPr>
              <w:t xml:space="preserve">大肠 </w:t>
            </w:r>
          </w:p>
          <w:p w14:paraId="4C67B74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大肠起自回肠末端，止于肛门，全长约1.5m，分为盲肠、阑尾、结肠、直肠和肛管。大肠的主要功能是吸收水分，分泌黏液，使食物残渣形成粪便排出体外。盲肠和结肠表面具有结肠带、结肠袋和 肠脂垂3种特征性结构</w:t>
            </w:r>
            <w:r>
              <w:rPr>
                <w:rFonts w:hint="eastAsia" w:ascii="Times New Roman" w:hAnsi="Times New Roman"/>
                <w:b w:val="0"/>
                <w:bCs/>
                <w:color w:val="000000" w:themeColor="text1"/>
                <w:sz w:val="24"/>
                <w:szCs w:val="24"/>
                <w:lang w:val="en-US" w:eastAsia="zh-CN"/>
                <w14:textFill>
                  <w14:solidFill>
                    <w14:schemeClr w14:val="tx1"/>
                  </w14:solidFill>
                </w14:textFill>
              </w:rPr>
              <w:t>，注意区分三者的特点。</w:t>
            </w:r>
          </w:p>
          <w:p w14:paraId="2B3D3FB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（一）盲肠 </w:t>
            </w:r>
          </w:p>
          <w:p w14:paraId="00E16D7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盲肠是大肠的起始段，位于右髂窝内，下端呈囊状，左接回肠，向上与升结肠相续</w:t>
            </w:r>
            <w:r>
              <w:rPr>
                <w:rFonts w:hint="eastAsia" w:ascii="Times New Roman" w:hAnsi="Times New Roman"/>
                <w:b w:val="0"/>
                <w:bCs/>
                <w:color w:val="000000" w:themeColor="text1"/>
                <w:sz w:val="24"/>
                <w:szCs w:val="24"/>
                <w:lang w:val="en-US" w:eastAsia="zh-CN"/>
                <w14:textFill>
                  <w14:solidFill>
                    <w14:schemeClr w14:val="tx1"/>
                  </w14:solidFill>
                </w14:textFill>
              </w:rPr>
              <w:t>。</w:t>
            </w:r>
            <w:r>
              <w:rPr>
                <w:rFonts w:hint="default" w:ascii="Times New Roman" w:hAnsi="Times New Roman"/>
                <w:b w:val="0"/>
                <w:bCs/>
                <w:color w:val="000000" w:themeColor="text1"/>
                <w:sz w:val="24"/>
                <w:szCs w:val="24"/>
                <w:lang w:val="en-US" w:eastAsia="zh-CN"/>
                <w14:textFill>
                  <w14:solidFill>
                    <w14:schemeClr w14:val="tx1"/>
                  </w14:solidFill>
                </w14:textFill>
              </w:rPr>
              <w:t>回盲瓣既可控制小肠内容物进入盲肠的速度，又可防止大肠内容物逆流到回肠。</w:t>
            </w:r>
          </w:p>
          <w:p w14:paraId="3EB3B52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（二）阑尾 </w:t>
            </w:r>
          </w:p>
          <w:p w14:paraId="37FFCCE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阑尾为一蚓状盲管，根部连于盲肠的后内侧壁，远端游离，位置变化较大，但根部的位置较恒定，在3条结肠带的汇合处。阑尾根部的体表投影位于脐与右髂前上棘连线的中、外1/3交点处，称为麦氏点。</w:t>
            </w:r>
          </w:p>
          <w:p w14:paraId="2ED5A0C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（三）结肠 </w:t>
            </w:r>
          </w:p>
          <w:p w14:paraId="6536906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结肠围绕在空肠和回肠的周围，始于盲肠，终于直肠。结肠可分为升结肠、横结肠、降结肠和乙状结肠4部分</w:t>
            </w:r>
            <w:r>
              <w:rPr>
                <w:rFonts w:hint="eastAsia" w:ascii="Times New Roman" w:hAnsi="Times New Roman"/>
                <w:b w:val="0"/>
                <w:bCs/>
                <w:color w:val="000000" w:themeColor="text1"/>
                <w:sz w:val="24"/>
                <w:szCs w:val="24"/>
                <w:lang w:val="en-US" w:eastAsia="zh-CN"/>
                <w14:textFill>
                  <w14:solidFill>
                    <w14:schemeClr w14:val="tx1"/>
                  </w14:solidFill>
                </w14:textFill>
              </w:rPr>
              <w:t>。</w:t>
            </w:r>
          </w:p>
          <w:p w14:paraId="0373C8B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（四）直肠</w:t>
            </w:r>
          </w:p>
          <w:p w14:paraId="3EDAD9E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直肠并不直，其在矢状位上有两个弯曲：上部的弯曲位于骶骨的前面，与骶骨一致，凸向后方，称为骶曲；下部的弯曲绕尾骨尖凸向前，称为会阴曲</w:t>
            </w:r>
            <w:r>
              <w:rPr>
                <w:rFonts w:hint="eastAsia" w:ascii="Times New Roman" w:hAnsi="Times New Roman"/>
                <w:b w:val="0"/>
                <w:bCs/>
                <w:color w:val="000000" w:themeColor="text1"/>
                <w:sz w:val="24"/>
                <w:szCs w:val="24"/>
                <w:lang w:val="en-US" w:eastAsia="zh-CN"/>
                <w14:textFill>
                  <w14:solidFill>
                    <w14:schemeClr w14:val="tx1"/>
                  </w14:solidFill>
                </w14:textFill>
              </w:rPr>
              <w:t>。</w:t>
            </w:r>
            <w:r>
              <w:rPr>
                <w:rFonts w:hint="default" w:ascii="Times New Roman" w:hAnsi="Times New Roman"/>
                <w:b w:val="0"/>
                <w:bCs/>
                <w:color w:val="000000" w:themeColor="text1"/>
                <w:sz w:val="24"/>
                <w:szCs w:val="24"/>
                <w:lang w:val="en-US" w:eastAsia="zh-CN"/>
                <w14:textFill>
                  <w14:solidFill>
                    <w14:schemeClr w14:val="tx1"/>
                  </w14:solidFill>
                </w14:textFill>
              </w:rPr>
              <w:t>距肛门约7cm</w:t>
            </w:r>
            <w:r>
              <w:rPr>
                <w:rFonts w:hint="eastAsia" w:ascii="Times New Roman" w:hAnsi="Times New Roman"/>
                <w:b w:val="0"/>
                <w:bCs/>
                <w:color w:val="000000" w:themeColor="text1"/>
                <w:sz w:val="24"/>
                <w:szCs w:val="24"/>
                <w:lang w:val="en-US" w:eastAsia="zh-CN"/>
                <w14:textFill>
                  <w14:solidFill>
                    <w14:schemeClr w14:val="tx1"/>
                  </w14:solidFill>
                </w14:textFill>
              </w:rPr>
              <w:t>的</w:t>
            </w:r>
            <w:r>
              <w:rPr>
                <w:rFonts w:hint="default" w:ascii="Times New Roman" w:hAnsi="Times New Roman"/>
                <w:b w:val="0"/>
                <w:bCs/>
                <w:color w:val="000000" w:themeColor="text1"/>
                <w:sz w:val="24"/>
                <w:szCs w:val="24"/>
                <w:lang w:val="en-US" w:eastAsia="zh-CN"/>
                <w14:textFill>
                  <w14:solidFill>
                    <w14:schemeClr w14:val="tx1"/>
                  </w14:solidFill>
                </w14:textFill>
              </w:rPr>
              <w:t>位于直肠右前壁</w:t>
            </w:r>
            <w:r>
              <w:rPr>
                <w:rFonts w:hint="eastAsia" w:ascii="Times New Roman" w:hAnsi="Times New Roman"/>
                <w:b w:val="0"/>
                <w:bCs/>
                <w:color w:val="000000" w:themeColor="text1"/>
                <w:sz w:val="24"/>
                <w:szCs w:val="24"/>
                <w:lang w:val="en-US" w:eastAsia="zh-CN"/>
                <w14:textFill>
                  <w14:solidFill>
                    <w14:schemeClr w14:val="tx1"/>
                  </w14:solidFill>
                </w14:textFill>
              </w:rPr>
              <w:t>的</w:t>
            </w:r>
            <w:r>
              <w:rPr>
                <w:rFonts w:hint="default" w:ascii="Times New Roman" w:hAnsi="Times New Roman"/>
                <w:b w:val="0"/>
                <w:bCs/>
                <w:color w:val="000000" w:themeColor="text1"/>
                <w:sz w:val="24"/>
                <w:szCs w:val="24"/>
                <w:lang w:val="en-US" w:eastAsia="zh-CN"/>
                <w14:textFill>
                  <w14:solidFill>
                    <w14:schemeClr w14:val="tx1"/>
                  </w14:solidFill>
                </w14:textFill>
              </w:rPr>
              <w:t>横襞可作为直肠镜检查的定位标志。</w:t>
            </w:r>
          </w:p>
          <w:p w14:paraId="17B1130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（五）肛管 </w:t>
            </w:r>
          </w:p>
          <w:p w14:paraId="49C3AD4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肛管是盆膈以下的消化管，长约4cm，上续直肠，末端终于肛门</w:t>
            </w:r>
            <w:r>
              <w:rPr>
                <w:rFonts w:hint="eastAsia" w:ascii="Times New Roman" w:hAnsi="Times New Roman"/>
                <w:b w:val="0"/>
                <w:bCs/>
                <w:color w:val="000000" w:themeColor="text1"/>
                <w:sz w:val="24"/>
                <w:szCs w:val="24"/>
                <w:lang w:val="en-US" w:eastAsia="zh-CN"/>
                <w14:textFill>
                  <w14:solidFill>
                    <w14:schemeClr w14:val="tx1"/>
                  </w14:solidFill>
                </w14:textFill>
              </w:rPr>
              <w:t>。需讲明肛柱、肛瓣及肛窦（肛窦</w:t>
            </w:r>
            <w:r>
              <w:rPr>
                <w:rFonts w:hint="default" w:ascii="Times New Roman" w:hAnsi="Times New Roman"/>
                <w:b w:val="0"/>
                <w:bCs/>
                <w:color w:val="000000" w:themeColor="text1"/>
                <w:sz w:val="24"/>
                <w:szCs w:val="24"/>
                <w:lang w:val="en-US" w:eastAsia="zh-CN"/>
                <w14:textFill>
                  <w14:solidFill>
                    <w14:schemeClr w14:val="tx1"/>
                  </w14:solidFill>
                </w14:textFill>
              </w:rPr>
              <w:t>如发生感染可引起肛窦炎</w:t>
            </w:r>
            <w:r>
              <w:rPr>
                <w:rFonts w:hint="eastAsia" w:ascii="Times New Roman" w:hAnsi="Times New Roman"/>
                <w:b w:val="0"/>
                <w:bCs/>
                <w:color w:val="000000" w:themeColor="text1"/>
                <w:sz w:val="24"/>
                <w:szCs w:val="24"/>
                <w:lang w:val="en-US" w:eastAsia="zh-CN"/>
                <w14:textFill>
                  <w14:solidFill>
                    <w14:schemeClr w14:val="tx1"/>
                  </w14:solidFill>
                </w14:textFill>
              </w:rPr>
              <w:t>）。</w:t>
            </w:r>
          </w:p>
          <w:p w14:paraId="40A5A5B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肛柱下端与肛瓣的边缘共同连成锯齿状的环行线，称为齿状线，是黏膜与皮肤的分界线。</w:t>
            </w:r>
          </w:p>
          <w:p w14:paraId="40C70EB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在肛管的黏膜下和皮下有丰富的静脉丛，病理情况下的血管淤血、曲张称为痔。</w:t>
            </w:r>
          </w:p>
          <w:p w14:paraId="0EC1855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肛管周围有内、外两括约肌环绕。肛门内括约肌属平滑肌，是肠壁环行肌增厚而成，有协助排便的作用。肛门外括约肌为骨骼肌，围绕在肛门内括约肌周围，有随意括约肛门的作用，可控制排便，手术时应防止损伤，以免造成大便失禁。</w:t>
            </w:r>
          </w:p>
        </w:tc>
        <w:tc>
          <w:tcPr>
            <w:tcW w:w="1696" w:type="dxa"/>
            <w:tcBorders>
              <w:top w:val="double" w:color="4472C4" w:themeColor="accent5" w:sz="4" w:space="0"/>
              <w:tl2br w:val="nil"/>
              <w:tr2bl w:val="nil"/>
            </w:tcBorders>
            <w:vAlign w:val="center"/>
          </w:tcPr>
          <w:p w14:paraId="25B9C08B">
            <w:pPr>
              <w:keepNext w:val="0"/>
              <w:keepLines w:val="0"/>
              <w:suppressLineNumbers w:val="0"/>
              <w:spacing w:before="0" w:beforeAutospacing="0" w:after="0" w:afterAutospacing="0" w:line="360" w:lineRule="auto"/>
              <w:ind w:left="0" w:leftChars="0" w:right="0" w:rightChars="0"/>
              <w:jc w:val="left"/>
              <w:rPr>
                <w:rFonts w:hint="default" w:ascii="Times New Roman" w:hAnsi="Times New Roman"/>
                <w:sz w:val="24"/>
                <w:szCs w:val="24"/>
                <w:lang w:val="en-US" w:eastAsia="zh-CN"/>
              </w:rPr>
            </w:pPr>
            <w:r>
              <w:rPr>
                <w:rFonts w:hint="default" w:ascii="Times New Roman" w:hAnsi="Times New Roman"/>
                <w:sz w:val="24"/>
                <w:szCs w:val="24"/>
                <w:lang w:val="en-US" w:eastAsia="zh-CN"/>
              </w:rPr>
              <w:t>聚焦核心吸收场所。十二指肠的固定分部及其与胰头的毗邻关系是关键。通过对比空肠与回肠的差异，旨在让学生理解小肠不同部位在结构和功能上的渐变，这是吸收功能的结构基础。讲解粪便形成与排出通道。强调大肠的特征性结构以区别于小肠。重点突出阑尾和直肠肛管的临床应用解剖，因为这些是日常诊疗中最常涉及的部位。</w:t>
            </w:r>
          </w:p>
        </w:tc>
      </w:tr>
      <w:tr w14:paraId="7CED958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2B6A0132">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第四学时</w:t>
            </w:r>
          </w:p>
          <w:p w14:paraId="4BBC3A5E">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课后回顾</w:t>
            </w:r>
          </w:p>
          <w:p w14:paraId="2B602F91">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Times New Roman"/>
                <w:b/>
                <w:sz w:val="24"/>
                <w:szCs w:val="24"/>
                <w:lang w:val="en-US" w:eastAsia="zh-CN"/>
              </w:rPr>
            </w:pPr>
            <w:r>
              <w:rPr>
                <w:rFonts w:hint="eastAsia" w:ascii="Times New Roman" w:hAnsi="Times New Roman"/>
                <w:b/>
                <w:sz w:val="24"/>
                <w:szCs w:val="24"/>
                <w:lang w:val="en-US" w:eastAsia="zh-CN"/>
              </w:rPr>
              <w:t>（5min）</w:t>
            </w:r>
          </w:p>
        </w:tc>
        <w:tc>
          <w:tcPr>
            <w:tcW w:w="7208" w:type="dxa"/>
            <w:tcBorders>
              <w:top w:val="double" w:color="4472C4" w:themeColor="accent5" w:sz="4" w:space="0"/>
              <w:tl2br w:val="nil"/>
              <w:tr2bl w:val="nil"/>
            </w:tcBorders>
            <w:vAlign w:val="center"/>
          </w:tcPr>
          <w:p w14:paraId="6E52C1F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回顾小肠的主要功能及十二指肠的特点</w:t>
            </w:r>
          </w:p>
        </w:tc>
        <w:tc>
          <w:tcPr>
            <w:tcW w:w="1696" w:type="dxa"/>
            <w:tcBorders>
              <w:top w:val="double" w:color="4472C4" w:themeColor="accent5" w:sz="4" w:space="0"/>
              <w:tl2br w:val="nil"/>
              <w:tr2bl w:val="nil"/>
            </w:tcBorders>
            <w:vAlign w:val="center"/>
          </w:tcPr>
          <w:p w14:paraId="3922D518">
            <w:pPr>
              <w:keepNext w:val="0"/>
              <w:keepLines w:val="0"/>
              <w:suppressLineNumbers w:val="0"/>
              <w:spacing w:before="0" w:beforeAutospacing="0" w:after="0" w:afterAutospacing="0" w:line="360" w:lineRule="auto"/>
              <w:ind w:left="0" w:leftChars="0" w:right="0" w:rightChars="0"/>
              <w:jc w:val="left"/>
              <w:rPr>
                <w:rFonts w:hint="default" w:ascii="Times New Roman" w:hAnsi="Times New Roman"/>
                <w:sz w:val="24"/>
                <w:szCs w:val="24"/>
                <w:lang w:val="en-US" w:eastAsia="zh-CN"/>
              </w:rPr>
            </w:pPr>
          </w:p>
        </w:tc>
      </w:tr>
      <w:tr w14:paraId="23E762FB">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244D17AF">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第五学时</w:t>
            </w:r>
          </w:p>
          <w:p w14:paraId="77750739">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Times New Roman"/>
                <w:b/>
                <w:sz w:val="24"/>
                <w:szCs w:val="24"/>
                <w:lang w:val="en-US" w:eastAsia="zh-CN"/>
              </w:rPr>
            </w:pPr>
            <w:r>
              <w:rPr>
                <w:rFonts w:hint="eastAsia" w:ascii="Times New Roman" w:hAnsi="Times New Roman"/>
                <w:b/>
                <w:sz w:val="24"/>
                <w:szCs w:val="24"/>
                <w:lang w:val="en-US" w:eastAsia="zh-CN"/>
              </w:rPr>
              <w:t>课前导入（5min）</w:t>
            </w:r>
          </w:p>
        </w:tc>
        <w:tc>
          <w:tcPr>
            <w:tcW w:w="7208" w:type="dxa"/>
            <w:tcBorders>
              <w:top w:val="double" w:color="4472C4" w:themeColor="accent5" w:sz="4" w:space="0"/>
              <w:tl2br w:val="nil"/>
              <w:tr2bl w:val="nil"/>
            </w:tcBorders>
            <w:vAlign w:val="center"/>
          </w:tcPr>
          <w:p w14:paraId="032DBB4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 “同学们，我们的消化管就像一条高效的‘食品加工流水线’。食物从口腔进入，经过食管、胃、小肠，被一步步磨碎、分解。那么大家想一想，要让这条流水线运转起来，除了管道本身，还需要什么关键的东西？”</w:t>
            </w:r>
          </w:p>
        </w:tc>
        <w:tc>
          <w:tcPr>
            <w:tcW w:w="1696" w:type="dxa"/>
            <w:tcBorders>
              <w:top w:val="double" w:color="4472C4" w:themeColor="accent5" w:sz="4" w:space="0"/>
              <w:tl2br w:val="nil"/>
              <w:tr2bl w:val="nil"/>
            </w:tcBorders>
            <w:vAlign w:val="center"/>
          </w:tcPr>
          <w:p w14:paraId="7CAD1721">
            <w:pPr>
              <w:keepNext w:val="0"/>
              <w:keepLines w:val="0"/>
              <w:suppressLineNumbers w:val="0"/>
              <w:spacing w:before="0" w:beforeAutospacing="0" w:after="0" w:afterAutospacing="0" w:line="360" w:lineRule="auto"/>
              <w:ind w:left="0" w:leftChars="0" w:right="0" w:rightChars="0"/>
              <w:jc w:val="left"/>
              <w:rPr>
                <w:rFonts w:hint="default" w:ascii="Times New Roman" w:hAnsi="Times New Roman"/>
                <w:sz w:val="24"/>
                <w:szCs w:val="24"/>
                <w:lang w:val="en-US" w:eastAsia="zh-CN"/>
              </w:rPr>
            </w:pPr>
          </w:p>
        </w:tc>
      </w:tr>
      <w:tr w14:paraId="757600B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03307C1D">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第五学时</w:t>
            </w:r>
          </w:p>
          <w:p w14:paraId="62D61CD5">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知识讲解</w:t>
            </w:r>
          </w:p>
          <w:p w14:paraId="560E2C58">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Times New Roman"/>
                <w:b/>
                <w:sz w:val="24"/>
                <w:szCs w:val="24"/>
                <w:lang w:val="en-US" w:eastAsia="zh-CN"/>
              </w:rPr>
            </w:pPr>
            <w:r>
              <w:rPr>
                <w:rFonts w:hint="eastAsia" w:ascii="Times New Roman" w:hAnsi="Times New Roman"/>
                <w:b/>
                <w:sz w:val="24"/>
                <w:szCs w:val="24"/>
                <w:lang w:val="en-US" w:eastAsia="zh-CN"/>
              </w:rPr>
              <w:t>（35min）</w:t>
            </w:r>
          </w:p>
        </w:tc>
        <w:tc>
          <w:tcPr>
            <w:tcW w:w="7208" w:type="dxa"/>
            <w:tcBorders>
              <w:top w:val="double" w:color="4472C4" w:themeColor="accent5" w:sz="4" w:space="0"/>
              <w:tl2br w:val="nil"/>
              <w:tr2bl w:val="nil"/>
            </w:tcBorders>
            <w:vAlign w:val="center"/>
          </w:tcPr>
          <w:p w14:paraId="79DFA87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一、肝 </w:t>
            </w:r>
          </w:p>
          <w:p w14:paraId="729D253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肝是人体最大的消化腺，血管丰富，呈红褐色，质软而脆，受外力冲击时容易破裂。肝的主要功能是分泌胆汁、促进脂肪的消化与吸收、参与物质代谢、防御、解毒等</w:t>
            </w:r>
            <w:r>
              <w:rPr>
                <w:rFonts w:hint="eastAsia" w:ascii="Times New Roman" w:hAnsi="Times New Roman"/>
                <w:b w:val="0"/>
                <w:bCs/>
                <w:color w:val="000000" w:themeColor="text1"/>
                <w:sz w:val="24"/>
                <w:szCs w:val="24"/>
                <w:lang w:val="en-US" w:eastAsia="zh-CN"/>
                <w14:textFill>
                  <w14:solidFill>
                    <w14:schemeClr w14:val="tx1"/>
                  </w14:solidFill>
                </w14:textFill>
              </w:rPr>
              <w:t>，常把肝比作“化工厂”。</w:t>
            </w:r>
          </w:p>
          <w:p w14:paraId="36CA114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（一）肝的位置和形态 </w:t>
            </w:r>
          </w:p>
          <w:p w14:paraId="6960CFD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肝大部分位于右季肋区和腹上区，小部分位于左季肋区。</w:t>
            </w:r>
          </w:p>
          <w:p w14:paraId="57323A2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肝呈楔形，可分为两缘和两面。脏面有略成“H”形的3条沟，两条纵沟和一条横沟。横沟又称为肝门，有肝固有动脉，肝门静脉，肝左、右管和神经、淋巴管等出入。借上</w:t>
            </w:r>
            <w:r>
              <w:rPr>
                <w:rFonts w:hint="eastAsia" w:ascii="Times New Roman" w:hAnsi="Times New Roman"/>
                <w:b w:val="0"/>
                <w:bCs/>
                <w:color w:val="000000" w:themeColor="text1"/>
                <w:sz w:val="24"/>
                <w:szCs w:val="24"/>
                <w:lang w:val="en-US" w:eastAsia="zh-CN"/>
                <w14:textFill>
                  <w14:solidFill>
                    <w14:schemeClr w14:val="tx1"/>
                  </w14:solidFill>
                </w14:textFill>
              </w:rPr>
              <w:t>“H”形</w:t>
            </w:r>
            <w:r>
              <w:rPr>
                <w:rFonts w:hint="default" w:ascii="Times New Roman" w:hAnsi="Times New Roman"/>
                <w:b w:val="0"/>
                <w:bCs/>
                <w:color w:val="000000" w:themeColor="text1"/>
                <w:sz w:val="24"/>
                <w:szCs w:val="24"/>
                <w:lang w:val="en-US" w:eastAsia="zh-CN"/>
                <w14:textFill>
                  <w14:solidFill>
                    <w14:schemeClr w14:val="tx1"/>
                  </w14:solidFill>
                </w14:textFill>
              </w:rPr>
              <w:t>3沟</w:t>
            </w:r>
            <w:r>
              <w:rPr>
                <w:rFonts w:hint="eastAsia" w:ascii="Times New Roman" w:hAnsi="Times New Roman"/>
                <w:b w:val="0"/>
                <w:bCs/>
                <w:color w:val="000000" w:themeColor="text1"/>
                <w:sz w:val="24"/>
                <w:szCs w:val="24"/>
                <w:lang w:val="en-US" w:eastAsia="zh-CN"/>
                <w14:textFill>
                  <w14:solidFill>
                    <w14:schemeClr w14:val="tx1"/>
                  </w14:solidFill>
                </w14:textFill>
              </w:rPr>
              <w:t>又可</w:t>
            </w:r>
            <w:r>
              <w:rPr>
                <w:rFonts w:hint="default" w:ascii="Times New Roman" w:hAnsi="Times New Roman"/>
                <w:b w:val="0"/>
                <w:bCs/>
                <w:color w:val="000000" w:themeColor="text1"/>
                <w:sz w:val="24"/>
                <w:szCs w:val="24"/>
                <w:lang w:val="en-US" w:eastAsia="zh-CN"/>
                <w14:textFill>
                  <w14:solidFill>
                    <w14:schemeClr w14:val="tx1"/>
                  </w14:solidFill>
                </w14:textFill>
              </w:rPr>
              <w:t>分为</w:t>
            </w:r>
            <w:r>
              <w:rPr>
                <w:rFonts w:hint="eastAsia" w:ascii="Times New Roman" w:hAnsi="Times New Roman"/>
                <w:b w:val="0"/>
                <w:bCs/>
                <w:color w:val="000000" w:themeColor="text1"/>
                <w:sz w:val="24"/>
                <w:szCs w:val="24"/>
                <w:lang w:val="en-US" w:eastAsia="zh-CN"/>
                <w14:textFill>
                  <w14:solidFill>
                    <w14:schemeClr w14:val="tx1"/>
                  </w14:solidFill>
                </w14:textFill>
              </w:rPr>
              <w:t>肝左叶、肝右叶、肝方叶和肝尾叶</w:t>
            </w:r>
            <w:r>
              <w:rPr>
                <w:rFonts w:hint="default" w:ascii="Times New Roman" w:hAnsi="Times New Roman"/>
                <w:b w:val="0"/>
                <w:bCs/>
                <w:color w:val="000000" w:themeColor="text1"/>
                <w:sz w:val="24"/>
                <w:szCs w:val="24"/>
                <w:lang w:val="en-US" w:eastAsia="zh-CN"/>
                <w14:textFill>
                  <w14:solidFill>
                    <w14:schemeClr w14:val="tx1"/>
                  </w14:solidFill>
                </w14:textFill>
              </w:rPr>
              <w:t>4叶</w:t>
            </w:r>
            <w:r>
              <w:rPr>
                <w:rFonts w:hint="eastAsia" w:ascii="Times New Roman" w:hAnsi="Times New Roman"/>
                <w:b w:val="0"/>
                <w:bCs/>
                <w:color w:val="000000" w:themeColor="text1"/>
                <w:sz w:val="24"/>
                <w:szCs w:val="24"/>
                <w:lang w:val="en-US" w:eastAsia="zh-CN"/>
                <w14:textFill>
                  <w14:solidFill>
                    <w14:schemeClr w14:val="tx1"/>
                  </w14:solidFill>
                </w14:textFill>
              </w:rPr>
              <w:t>。</w:t>
            </w:r>
          </w:p>
          <w:p w14:paraId="262723D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（二）肝的微细结构 </w:t>
            </w:r>
          </w:p>
          <w:p w14:paraId="076C005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肝的表面覆盖着一层由致密结缔组织构成的被膜。被膜在肝门处随出入肝的肝管、血管等伸入肝内，将肝实质分隔成许多棱柱状的肝小叶</w:t>
            </w:r>
            <w:r>
              <w:rPr>
                <w:rFonts w:hint="eastAsia" w:ascii="Times New Roman" w:hAnsi="Times New Roman"/>
                <w:b w:val="0"/>
                <w:bCs/>
                <w:color w:val="000000" w:themeColor="text1"/>
                <w:sz w:val="24"/>
                <w:szCs w:val="24"/>
                <w:lang w:val="en-US" w:eastAsia="zh-CN"/>
                <w14:textFill>
                  <w14:solidFill>
                    <w14:schemeClr w14:val="tx1"/>
                  </w14:solidFill>
                </w14:textFill>
              </w:rPr>
              <w:t>。</w:t>
            </w:r>
          </w:p>
          <w:p w14:paraId="7F48687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1. 肝小叶 肝小叶是肝的基本结构和功能单位</w:t>
            </w:r>
          </w:p>
          <w:p w14:paraId="26B50E0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（1）肝细胞：内含多种细胞器，与肝功能多样性有关。肝细胞具有合成多种血浆蛋白、</w:t>
            </w:r>
            <w:r>
              <w:rPr>
                <w:rFonts w:hint="eastAsia" w:ascii="Times New Roman" w:hAnsi="Times New Roman"/>
                <w:b w:val="0"/>
                <w:bCs/>
                <w:color w:val="000000" w:themeColor="text1"/>
                <w:sz w:val="24"/>
                <w:szCs w:val="24"/>
                <w:lang w:val="en-US" w:eastAsia="zh-CN"/>
                <w14:textFill>
                  <w14:solidFill>
                    <w14:schemeClr w14:val="tx1"/>
                  </w14:solidFill>
                </w14:textFill>
              </w:rPr>
              <w:t>合</w:t>
            </w:r>
            <w:r>
              <w:rPr>
                <w:rFonts w:hint="default" w:ascii="Times New Roman" w:hAnsi="Times New Roman"/>
                <w:b w:val="0"/>
                <w:bCs/>
                <w:color w:val="000000" w:themeColor="text1"/>
                <w:sz w:val="24"/>
                <w:szCs w:val="24"/>
                <w:lang w:val="en-US" w:eastAsia="zh-CN"/>
                <w14:textFill>
                  <w14:solidFill>
                    <w14:schemeClr w14:val="tx1"/>
                  </w14:solidFill>
                </w14:textFill>
              </w:rPr>
              <w:t>成和分泌胆汁、参与糖原和固醇类物质的代谢以及解毒等多种功能。</w:t>
            </w:r>
          </w:p>
          <w:p w14:paraId="0523463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（2）肝血窦：位于肝板之间的不规则腔隙，为扩大的毛细血管。肝血窦内散在有多突起的肝巨噬细胞（Kupffer细胞），其具有较强的吞噬能力。</w:t>
            </w:r>
          </w:p>
          <w:p w14:paraId="272DC8B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 xml:space="preserve">（3）胆小管：肝板内相邻肝细胞之间的细胞膜凹陷形成的微细管道。 </w:t>
            </w:r>
          </w:p>
          <w:p w14:paraId="00761D0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肝细胞分泌的胆汁直接渗入胆小管，由胆小管将胆汁输送到小叶间胆管。</w:t>
            </w:r>
          </w:p>
          <w:p w14:paraId="7CF6B39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肝门管区 肝门管区是相邻几个肝小叶之间的区域，有较多结缔组织，内有小叶间动脉、小叶间静脉和小叶间胆管通过。</w:t>
            </w:r>
          </w:p>
          <w:p w14:paraId="18A802D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（三）肝的血液循环 </w:t>
            </w:r>
          </w:p>
          <w:p w14:paraId="02C2AE5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肝的血液供应丰富，进入肝的血管包括：①营养性血管为肝固有动脉；②功能性血管为肝门静脉。</w:t>
            </w:r>
          </w:p>
          <w:p w14:paraId="5790674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（四）胆囊与输胆管道 </w:t>
            </w:r>
          </w:p>
          <w:p w14:paraId="1BAD888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1. 胆囊 胆囊位于肝下面的胆囊窝内，为贮存和浓缩胆汁的器官</w:t>
            </w:r>
            <w:r>
              <w:rPr>
                <w:rFonts w:hint="eastAsia" w:ascii="Times New Roman" w:hAnsi="Times New Roman"/>
                <w:b w:val="0"/>
                <w:bCs/>
                <w:color w:val="000000" w:themeColor="text1"/>
                <w:sz w:val="24"/>
                <w:szCs w:val="24"/>
                <w:lang w:val="en-US" w:eastAsia="zh-CN"/>
                <w14:textFill>
                  <w14:solidFill>
                    <w14:schemeClr w14:val="tx1"/>
                  </w14:solidFill>
                </w14:textFill>
              </w:rPr>
              <w:t>，</w:t>
            </w:r>
            <w:r>
              <w:rPr>
                <w:rFonts w:hint="default" w:ascii="Times New Roman" w:hAnsi="Times New Roman"/>
                <w:b w:val="0"/>
                <w:bCs/>
                <w:color w:val="000000" w:themeColor="text1"/>
                <w:sz w:val="24"/>
                <w:szCs w:val="24"/>
                <w:lang w:val="en-US" w:eastAsia="zh-CN"/>
                <w14:textFill>
                  <w14:solidFill>
                    <w14:schemeClr w14:val="tx1"/>
                  </w14:solidFill>
                </w14:textFill>
              </w:rPr>
              <w:t>呈梨形，分为胆囊底、胆囊体、胆囊颈和胆囊管4部分。</w:t>
            </w:r>
          </w:p>
          <w:p w14:paraId="161BDC6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2. 输胆管道 输胆管道是将胆汁输送至十二指肠的管道，分为肝内和肝外两部分。</w:t>
            </w:r>
          </w:p>
          <w:p w14:paraId="55F9705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二、胰 </w:t>
            </w:r>
          </w:p>
          <w:p w14:paraId="4B5D421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胰是人体的第二大腺体，由外分泌部和内分泌部组成。</w:t>
            </w:r>
          </w:p>
          <w:p w14:paraId="2FBCA46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 xml:space="preserve">（一）胰的形态和位置 </w:t>
            </w:r>
          </w:p>
          <w:p w14:paraId="09364B1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胰呈长条形，质软，色灰红，呈横位，位于胃的后方，在第1、2腰椎水平横贴于腹后壁，分头、体、尾3部分。</w:t>
            </w:r>
          </w:p>
          <w:p w14:paraId="68EC074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（二）胰的微细结构 </w:t>
            </w:r>
          </w:p>
          <w:p w14:paraId="01AB792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胰的实质分为外分泌部和内分泌部</w:t>
            </w:r>
            <w:r>
              <w:rPr>
                <w:rFonts w:hint="eastAsia" w:ascii="Times New Roman" w:hAnsi="Times New Roman"/>
                <w:b w:val="0"/>
                <w:bCs/>
                <w:color w:val="000000" w:themeColor="text1"/>
                <w:sz w:val="24"/>
                <w:szCs w:val="24"/>
                <w:lang w:val="en-US" w:eastAsia="zh-CN"/>
                <w14:textFill>
                  <w14:solidFill>
                    <w14:schemeClr w14:val="tx1"/>
                  </w14:solidFill>
                </w14:textFill>
              </w:rPr>
              <w:t>。</w:t>
            </w:r>
          </w:p>
          <w:p w14:paraId="3E3E6B4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 xml:space="preserve">外分泌部 </w:t>
            </w:r>
          </w:p>
          <w:p w14:paraId="0F20C68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外分泌部由腺泡和导管组成，占胰的大部分。胰液含有多种消化酶，在消化过程中起重要作用。</w:t>
            </w:r>
          </w:p>
          <w:p w14:paraId="2B60964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 xml:space="preserve">内分泌部 </w:t>
            </w:r>
          </w:p>
          <w:p w14:paraId="3E8D6AC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内分泌部又称为胰岛，为散在于腺泡之间的大小不等的细胞团。胰岛有A、B、D和 PP 这4种细胞，其中Ａ细胞可分泌胰高血糖素，使血糖升高，Ｂ细胞分泌胰岛素，使血糖降低。</w:t>
            </w:r>
          </w:p>
        </w:tc>
        <w:tc>
          <w:tcPr>
            <w:tcW w:w="1696" w:type="dxa"/>
            <w:tcBorders>
              <w:top w:val="double" w:color="4472C4" w:themeColor="accent5" w:sz="4" w:space="0"/>
              <w:tl2br w:val="nil"/>
              <w:tr2bl w:val="nil"/>
            </w:tcBorders>
            <w:vAlign w:val="center"/>
          </w:tcPr>
          <w:p w14:paraId="2B1CB8F0">
            <w:pPr>
              <w:keepNext w:val="0"/>
              <w:keepLines w:val="0"/>
              <w:suppressLineNumbers w:val="0"/>
              <w:spacing w:before="0" w:beforeAutospacing="0" w:after="0" w:afterAutospacing="0" w:line="360" w:lineRule="auto"/>
              <w:ind w:left="0" w:leftChars="0" w:right="0" w:rightChars="0" w:firstLine="480" w:firstLineChars="200"/>
              <w:jc w:val="left"/>
              <w:rPr>
                <w:rFonts w:hint="default" w:ascii="Times New Roman" w:hAnsi="Times New Roman"/>
                <w:sz w:val="24"/>
                <w:szCs w:val="24"/>
                <w:lang w:val="en-US" w:eastAsia="zh-CN"/>
              </w:rPr>
            </w:pPr>
            <w:r>
              <w:rPr>
                <w:rFonts w:hint="default" w:ascii="Times New Roman" w:hAnsi="Times New Roman"/>
                <w:sz w:val="24"/>
                <w:szCs w:val="24"/>
                <w:lang w:val="en-US" w:eastAsia="zh-CN"/>
              </w:rPr>
              <w:t>深入讲解最大、最复杂的消化腺。肝的形态、肝门结构和分叶分段是核心难点和重点，直接关联外科学。肝外胆道系统是功能性重点，旨在让学生清晰理解胆汁的流动路径，这是理解胆道疾病的基础。</w:t>
            </w:r>
          </w:p>
        </w:tc>
      </w:tr>
      <w:tr w14:paraId="5875DD0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12C84DD8">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第五学时</w:t>
            </w:r>
          </w:p>
          <w:p w14:paraId="61D8B5F2">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知识回顾</w:t>
            </w:r>
          </w:p>
          <w:p w14:paraId="5D7D5E8E">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Times New Roman"/>
                <w:b/>
                <w:sz w:val="24"/>
                <w:szCs w:val="24"/>
                <w:lang w:val="en-US" w:eastAsia="zh-CN"/>
              </w:rPr>
            </w:pPr>
            <w:r>
              <w:rPr>
                <w:rFonts w:hint="eastAsia" w:ascii="Times New Roman" w:hAnsi="Times New Roman"/>
                <w:b/>
                <w:sz w:val="24"/>
                <w:szCs w:val="24"/>
                <w:lang w:val="en-US" w:eastAsia="zh-CN"/>
              </w:rPr>
              <w:t>（5min）</w:t>
            </w:r>
          </w:p>
        </w:tc>
        <w:tc>
          <w:tcPr>
            <w:tcW w:w="7208" w:type="dxa"/>
            <w:tcBorders>
              <w:top w:val="double" w:color="4472C4" w:themeColor="accent5" w:sz="4" w:space="0"/>
              <w:tl2br w:val="nil"/>
              <w:tr2bl w:val="nil"/>
            </w:tcBorders>
            <w:vAlign w:val="center"/>
          </w:tcPr>
          <w:p w14:paraId="280C9B4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肝门结构、肝小叶的概念、肝的血液循环特点、胰岛A细胞、B细胞分泌的激素及其作用。</w:t>
            </w:r>
          </w:p>
        </w:tc>
        <w:tc>
          <w:tcPr>
            <w:tcW w:w="1696" w:type="dxa"/>
            <w:tcBorders>
              <w:top w:val="double" w:color="4472C4" w:themeColor="accent5" w:sz="4" w:space="0"/>
              <w:tl2br w:val="nil"/>
              <w:tr2bl w:val="nil"/>
            </w:tcBorders>
            <w:vAlign w:val="center"/>
          </w:tcPr>
          <w:p w14:paraId="70803711">
            <w:pPr>
              <w:keepNext w:val="0"/>
              <w:keepLines w:val="0"/>
              <w:suppressLineNumbers w:val="0"/>
              <w:spacing w:before="0" w:beforeAutospacing="0" w:after="0" w:afterAutospacing="0" w:line="360" w:lineRule="auto"/>
              <w:ind w:left="0" w:leftChars="0" w:right="0" w:rightChars="0"/>
              <w:jc w:val="left"/>
              <w:rPr>
                <w:rFonts w:hint="default" w:ascii="Times New Roman" w:hAnsi="Times New Roman"/>
                <w:sz w:val="24"/>
                <w:szCs w:val="24"/>
                <w:lang w:val="en-US" w:eastAsia="zh-CN"/>
              </w:rPr>
            </w:pPr>
          </w:p>
        </w:tc>
      </w:tr>
      <w:tr w14:paraId="3E58417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6F18C517">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第六学时</w:t>
            </w:r>
          </w:p>
          <w:p w14:paraId="4BB8CFD0">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课前导入</w:t>
            </w:r>
          </w:p>
          <w:p w14:paraId="31166F5E">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Times New Roman"/>
                <w:b/>
                <w:sz w:val="24"/>
                <w:szCs w:val="24"/>
                <w:lang w:val="en-US" w:eastAsia="zh-CN"/>
              </w:rPr>
            </w:pPr>
            <w:r>
              <w:rPr>
                <w:rFonts w:hint="eastAsia" w:ascii="Times New Roman" w:hAnsi="Times New Roman"/>
                <w:b/>
                <w:sz w:val="24"/>
                <w:szCs w:val="24"/>
                <w:lang w:val="en-US" w:eastAsia="zh-CN"/>
              </w:rPr>
              <w:t>（5min）</w:t>
            </w:r>
          </w:p>
        </w:tc>
        <w:tc>
          <w:tcPr>
            <w:tcW w:w="7208" w:type="dxa"/>
            <w:tcBorders>
              <w:top w:val="double" w:color="4472C4" w:themeColor="accent5" w:sz="4" w:space="0"/>
              <w:tl2br w:val="nil"/>
              <w:tr2bl w:val="nil"/>
            </w:tcBorders>
            <w:vAlign w:val="center"/>
          </w:tcPr>
          <w:p w14:paraId="59629FA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 xml:space="preserve"> “同学们，我们已经学习了胃、肝、肠等腹腔里的许多重要器官。现在请大家想象一下：我们的腹腔不是一个空箱子，这些器官也不是被简单地、杂乱地扔在里面的。那么，是什么神奇的结构在默默地包裹、支撑、固定着它们，并保证它们能够自由地蠕动而又不互相缠绕呢？”</w:t>
            </w:r>
          </w:p>
        </w:tc>
        <w:tc>
          <w:tcPr>
            <w:tcW w:w="1696" w:type="dxa"/>
            <w:tcBorders>
              <w:top w:val="double" w:color="4472C4" w:themeColor="accent5" w:sz="4" w:space="0"/>
              <w:tl2br w:val="nil"/>
              <w:tr2bl w:val="nil"/>
            </w:tcBorders>
            <w:vAlign w:val="center"/>
          </w:tcPr>
          <w:p w14:paraId="33E631D5">
            <w:pPr>
              <w:keepNext w:val="0"/>
              <w:keepLines w:val="0"/>
              <w:suppressLineNumbers w:val="0"/>
              <w:spacing w:before="0" w:beforeAutospacing="0" w:after="0" w:afterAutospacing="0" w:line="360" w:lineRule="auto"/>
              <w:ind w:left="0" w:leftChars="0" w:right="0" w:rightChars="0"/>
              <w:jc w:val="left"/>
              <w:rPr>
                <w:rFonts w:hint="default" w:ascii="Times New Roman" w:hAnsi="Times New Roman"/>
                <w:sz w:val="24"/>
                <w:szCs w:val="24"/>
                <w:lang w:val="en-US" w:eastAsia="zh-CN"/>
              </w:rPr>
            </w:pPr>
          </w:p>
        </w:tc>
      </w:tr>
      <w:tr w14:paraId="559F6F69">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5024A4AC">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第六课时</w:t>
            </w:r>
          </w:p>
          <w:p w14:paraId="5836F1C3">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知识讲解</w:t>
            </w:r>
          </w:p>
          <w:p w14:paraId="51CDCE4A">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Times New Roman"/>
                <w:b/>
                <w:sz w:val="24"/>
                <w:szCs w:val="24"/>
                <w:lang w:val="en-US" w:eastAsia="zh-CN"/>
              </w:rPr>
            </w:pPr>
            <w:r>
              <w:rPr>
                <w:rFonts w:hint="eastAsia" w:ascii="Times New Roman" w:hAnsi="Times New Roman"/>
                <w:b/>
                <w:sz w:val="24"/>
                <w:szCs w:val="24"/>
                <w:lang w:val="en-US" w:eastAsia="zh-CN"/>
              </w:rPr>
              <w:t>（20min）</w:t>
            </w:r>
          </w:p>
        </w:tc>
        <w:tc>
          <w:tcPr>
            <w:tcW w:w="7208" w:type="dxa"/>
            <w:tcBorders>
              <w:top w:val="double" w:color="4472C4" w:themeColor="accent5" w:sz="4" w:space="0"/>
              <w:tl2br w:val="nil"/>
              <w:tr2bl w:val="nil"/>
            </w:tcBorders>
            <w:vAlign w:val="center"/>
          </w:tcPr>
          <w:p w14:paraId="5DC032E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一、腹膜和腹膜腔的概念</w:t>
            </w:r>
          </w:p>
          <w:p w14:paraId="700FFBA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腹膜是一层薄而光滑的浆膜，衬于腹、盆壁内表面和被覆于腹、盆腔内脏器的表面。前者称为壁腹膜，后者称为脏腹膜。腹膜具有分泌、吸收、支持、固定、修复和防御等功能。</w:t>
            </w:r>
          </w:p>
          <w:p w14:paraId="48E2A3B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二、腹膜与脏器的关系 </w:t>
            </w:r>
          </w:p>
          <w:p w14:paraId="2ABCD50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根据脏器被腹膜覆盖的程度不同，可将腹、盆腔器官分为腹膜内位器官</w:t>
            </w:r>
            <w:r>
              <w:rPr>
                <w:rFonts w:hint="eastAsia" w:ascii="Times New Roman" w:hAnsi="Times New Roman"/>
                <w:b w:val="0"/>
                <w:bCs/>
                <w:color w:val="000000" w:themeColor="text1"/>
                <w:sz w:val="24"/>
                <w:szCs w:val="24"/>
                <w:lang w:val="en-US" w:eastAsia="zh-CN"/>
                <w14:textFill>
                  <w14:solidFill>
                    <w14:schemeClr w14:val="tx1"/>
                  </w14:solidFill>
                </w14:textFill>
              </w:rPr>
              <w:t>（</w:t>
            </w:r>
            <w:r>
              <w:rPr>
                <w:rFonts w:hint="default" w:ascii="Times New Roman" w:hAnsi="Times New Roman"/>
                <w:b w:val="0"/>
                <w:bCs/>
                <w:color w:val="000000" w:themeColor="text1"/>
                <w:sz w:val="24"/>
                <w:szCs w:val="24"/>
                <w:lang w:val="en-US" w:eastAsia="zh-CN"/>
                <w14:textFill>
                  <w14:solidFill>
                    <w14:schemeClr w14:val="tx1"/>
                  </w14:solidFill>
                </w14:textFill>
              </w:rPr>
              <w:t>器官的活动性较大</w:t>
            </w:r>
            <w:r>
              <w:rPr>
                <w:rFonts w:hint="eastAsia" w:ascii="Times New Roman" w:hAnsi="Times New Roman"/>
                <w:b w:val="0"/>
                <w:bCs/>
                <w:color w:val="000000" w:themeColor="text1"/>
                <w:sz w:val="24"/>
                <w:szCs w:val="24"/>
                <w:lang w:val="en-US" w:eastAsia="zh-CN"/>
                <w14:textFill>
                  <w14:solidFill>
                    <w14:schemeClr w14:val="tx1"/>
                  </w14:solidFill>
                </w14:textFill>
              </w:rPr>
              <w:t>）</w:t>
            </w:r>
            <w:r>
              <w:rPr>
                <w:rFonts w:hint="default" w:ascii="Times New Roman" w:hAnsi="Times New Roman"/>
                <w:b w:val="0"/>
                <w:bCs/>
                <w:color w:val="000000" w:themeColor="text1"/>
                <w:sz w:val="24"/>
                <w:szCs w:val="24"/>
                <w:lang w:val="en-US" w:eastAsia="zh-CN"/>
                <w14:textFill>
                  <w14:solidFill>
                    <w14:schemeClr w14:val="tx1"/>
                  </w14:solidFill>
                </w14:textFill>
              </w:rPr>
              <w:t>、腹膜间位器官</w:t>
            </w:r>
            <w:r>
              <w:rPr>
                <w:rFonts w:hint="eastAsia" w:ascii="Times New Roman" w:hAnsi="Times New Roman"/>
                <w:b w:val="0"/>
                <w:bCs/>
                <w:color w:val="000000" w:themeColor="text1"/>
                <w:sz w:val="24"/>
                <w:szCs w:val="24"/>
                <w:lang w:val="en-US" w:eastAsia="zh-CN"/>
                <w14:textFill>
                  <w14:solidFill>
                    <w14:schemeClr w14:val="tx1"/>
                  </w14:solidFill>
                </w14:textFill>
              </w:rPr>
              <w:t>（</w:t>
            </w:r>
            <w:r>
              <w:rPr>
                <w:rFonts w:hint="default" w:ascii="Times New Roman" w:hAnsi="Times New Roman"/>
                <w:b w:val="0"/>
                <w:bCs/>
                <w:color w:val="000000" w:themeColor="text1"/>
                <w:sz w:val="24"/>
                <w:szCs w:val="24"/>
                <w:lang w:val="en-US" w:eastAsia="zh-CN"/>
                <w14:textFill>
                  <w14:solidFill>
                    <w14:schemeClr w14:val="tx1"/>
                  </w14:solidFill>
                </w14:textFill>
              </w:rPr>
              <w:t>器官的活动性较小</w:t>
            </w:r>
            <w:r>
              <w:rPr>
                <w:rFonts w:hint="eastAsia" w:ascii="Times New Roman" w:hAnsi="Times New Roman"/>
                <w:b w:val="0"/>
                <w:bCs/>
                <w:color w:val="000000" w:themeColor="text1"/>
                <w:sz w:val="24"/>
                <w:szCs w:val="24"/>
                <w:lang w:val="en-US" w:eastAsia="zh-CN"/>
                <w14:textFill>
                  <w14:solidFill>
                    <w14:schemeClr w14:val="tx1"/>
                  </w14:solidFill>
                </w14:textFill>
              </w:rPr>
              <w:t>）</w:t>
            </w:r>
            <w:r>
              <w:rPr>
                <w:rFonts w:hint="default" w:ascii="Times New Roman" w:hAnsi="Times New Roman"/>
                <w:b w:val="0"/>
                <w:bCs/>
                <w:color w:val="000000" w:themeColor="text1"/>
                <w:sz w:val="24"/>
                <w:szCs w:val="24"/>
                <w:lang w:val="en-US" w:eastAsia="zh-CN"/>
                <w14:textFill>
                  <w14:solidFill>
                    <w14:schemeClr w14:val="tx1"/>
                  </w14:solidFill>
                </w14:textFill>
              </w:rPr>
              <w:t>和腹膜外位器官</w:t>
            </w:r>
            <w:r>
              <w:rPr>
                <w:rFonts w:hint="eastAsia" w:ascii="Times New Roman" w:hAnsi="Times New Roman"/>
                <w:b w:val="0"/>
                <w:bCs/>
                <w:color w:val="000000" w:themeColor="text1"/>
                <w:sz w:val="24"/>
                <w:szCs w:val="24"/>
                <w:lang w:val="en-US" w:eastAsia="zh-CN"/>
                <w14:textFill>
                  <w14:solidFill>
                    <w14:schemeClr w14:val="tx1"/>
                  </w14:solidFill>
                </w14:textFill>
              </w:rPr>
              <w:t>（</w:t>
            </w:r>
            <w:r>
              <w:rPr>
                <w:rFonts w:hint="default" w:ascii="Times New Roman" w:hAnsi="Times New Roman"/>
                <w:b w:val="0"/>
                <w:bCs/>
                <w:color w:val="000000" w:themeColor="text1"/>
                <w:sz w:val="24"/>
                <w:szCs w:val="24"/>
                <w:lang w:val="en-US" w:eastAsia="zh-CN"/>
                <w14:textFill>
                  <w14:solidFill>
                    <w14:schemeClr w14:val="tx1"/>
                  </w14:solidFill>
                </w14:textFill>
              </w:rPr>
              <w:t>器官的位置较固定，几乎不能活动</w:t>
            </w:r>
            <w:r>
              <w:rPr>
                <w:rFonts w:hint="eastAsia" w:ascii="Times New Roman" w:hAnsi="Times New Roman"/>
                <w:b w:val="0"/>
                <w:bCs/>
                <w:color w:val="000000" w:themeColor="text1"/>
                <w:sz w:val="24"/>
                <w:szCs w:val="24"/>
                <w:lang w:val="en-US" w:eastAsia="zh-CN"/>
                <w14:textFill>
                  <w14:solidFill>
                    <w14:schemeClr w14:val="tx1"/>
                  </w14:solidFill>
                </w14:textFill>
              </w:rPr>
              <w:t>）</w:t>
            </w:r>
            <w:r>
              <w:rPr>
                <w:rFonts w:hint="default" w:ascii="Times New Roman" w:hAnsi="Times New Roman"/>
                <w:b w:val="0"/>
                <w:bCs/>
                <w:color w:val="000000" w:themeColor="text1"/>
                <w:sz w:val="24"/>
                <w:szCs w:val="24"/>
                <w:lang w:val="en-US" w:eastAsia="zh-CN"/>
                <w14:textFill>
                  <w14:solidFill>
                    <w14:schemeClr w14:val="tx1"/>
                  </w14:solidFill>
                </w14:textFill>
              </w:rPr>
              <w:t>3类</w:t>
            </w:r>
            <w:r>
              <w:rPr>
                <w:rFonts w:hint="eastAsia" w:ascii="Times New Roman" w:hAnsi="Times New Roman"/>
                <w:b w:val="0"/>
                <w:bCs/>
                <w:color w:val="000000" w:themeColor="text1"/>
                <w:sz w:val="24"/>
                <w:szCs w:val="24"/>
                <w:lang w:val="en-US" w:eastAsia="zh-CN"/>
                <w14:textFill>
                  <w14:solidFill>
                    <w14:schemeClr w14:val="tx1"/>
                  </w14:solidFill>
                </w14:textFill>
              </w:rPr>
              <w:t>。</w:t>
            </w:r>
          </w:p>
          <w:p w14:paraId="2CC2E79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三、腹膜形成的结构 </w:t>
            </w:r>
          </w:p>
          <w:p w14:paraId="69C23AC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腹膜在器官之间以及脏器与腹、盆壁之间的相互移行中，形成了网膜、系膜、韧带和陷凹等结构。</w:t>
            </w:r>
          </w:p>
          <w:p w14:paraId="72A96AC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（一）网膜 </w:t>
            </w:r>
          </w:p>
          <w:p w14:paraId="11426E5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 xml:space="preserve">网膜包括小网膜和大网膜。 </w:t>
            </w:r>
          </w:p>
          <w:p w14:paraId="396EF6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小网膜 小网膜是由肝门至胃小弯和十二指肠上部之间的双层腹膜结构。</w:t>
            </w:r>
          </w:p>
          <w:p w14:paraId="7C9E56A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2. 大网膜 大网膜是连于胃大弯与横结肠之间的4层腹膜结构</w:t>
            </w:r>
          </w:p>
          <w:p w14:paraId="1C82C11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（二）系膜 </w:t>
            </w:r>
          </w:p>
          <w:p w14:paraId="5B88B7C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系膜是指把肠管固定于腹后壁的双层腹膜结构，内有血管、神经、淋巴管、淋巴结和脂肪等组织。</w:t>
            </w:r>
          </w:p>
          <w:p w14:paraId="7F931E6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（三）韧带 </w:t>
            </w:r>
          </w:p>
          <w:p w14:paraId="112302A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韧带是连于腹、盆壁与脏器之间或连于脏器与脏器之间的双层腹膜结构</w:t>
            </w:r>
            <w:r>
              <w:rPr>
                <w:rFonts w:hint="eastAsia" w:ascii="Times New Roman" w:hAnsi="Times New Roman"/>
                <w:b w:val="0"/>
                <w:bCs/>
                <w:color w:val="000000" w:themeColor="text1"/>
                <w:sz w:val="24"/>
                <w:szCs w:val="24"/>
                <w:lang w:val="en-US" w:eastAsia="zh-CN"/>
                <w14:textFill>
                  <w14:solidFill>
                    <w14:schemeClr w14:val="tx1"/>
                  </w14:solidFill>
                </w14:textFill>
              </w:rPr>
              <w:t>，</w:t>
            </w:r>
            <w:r>
              <w:rPr>
                <w:rFonts w:hint="default" w:ascii="Times New Roman" w:hAnsi="Times New Roman"/>
                <w:b w:val="0"/>
                <w:bCs/>
                <w:color w:val="000000" w:themeColor="text1"/>
                <w:sz w:val="24"/>
                <w:szCs w:val="24"/>
                <w:lang w:val="en-US" w:eastAsia="zh-CN"/>
                <w14:textFill>
                  <w14:solidFill>
                    <w14:schemeClr w14:val="tx1"/>
                  </w14:solidFill>
                </w14:textFill>
              </w:rPr>
              <w:t>对脏器起固定作用。</w:t>
            </w:r>
          </w:p>
          <w:p w14:paraId="7C4FD5C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 xml:space="preserve">（四）腹膜陷凹 </w:t>
            </w:r>
          </w:p>
          <w:p w14:paraId="0C05546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方正书宋简体" w:hAnsi="方正书宋简体" w:eastAsia="方正书宋简体" w:cs="方正书宋简体"/>
                <w:color w:val="231F20"/>
                <w:kern w:val="0"/>
                <w:sz w:val="24"/>
                <w:szCs w:val="24"/>
                <w:lang w:val="en-US" w:eastAsia="zh-CN" w:bidi="ar"/>
              </w:rPr>
            </w:pPr>
            <w:r>
              <w:rPr>
                <w:rFonts w:hint="default" w:ascii="Times New Roman" w:hAnsi="Times New Roman"/>
                <w:b w:val="0"/>
                <w:bCs/>
                <w:color w:val="000000" w:themeColor="text1"/>
                <w:sz w:val="24"/>
                <w:szCs w:val="24"/>
                <w:lang w:val="en-US" w:eastAsia="zh-CN"/>
                <w14:textFill>
                  <w14:solidFill>
                    <w14:schemeClr w14:val="tx1"/>
                  </w14:solidFill>
                </w14:textFill>
              </w:rPr>
              <w:t>覆盖在盆腔脏器的腹膜，在脏器之间形成深浅不等的凹陷间隙，称为腹膜陷凹。</w:t>
            </w:r>
          </w:p>
        </w:tc>
        <w:tc>
          <w:tcPr>
            <w:tcW w:w="1696" w:type="dxa"/>
            <w:tcBorders>
              <w:top w:val="double" w:color="4472C4" w:themeColor="accent5" w:sz="4" w:space="0"/>
              <w:tl2br w:val="nil"/>
              <w:tr2bl w:val="nil"/>
            </w:tcBorders>
            <w:vAlign w:val="center"/>
          </w:tcPr>
          <w:p w14:paraId="628EA9EC">
            <w:pPr>
              <w:keepNext w:val="0"/>
              <w:keepLines w:val="0"/>
              <w:suppressLineNumbers w:val="0"/>
              <w:spacing w:before="0" w:beforeAutospacing="0" w:after="0" w:afterAutospacing="0" w:line="360" w:lineRule="auto"/>
              <w:ind w:left="0" w:leftChars="0" w:right="0" w:rightChars="0" w:firstLine="480" w:firstLineChars="200"/>
              <w:jc w:val="left"/>
              <w:rPr>
                <w:rFonts w:hint="default" w:ascii="Times New Roman" w:hAnsi="Times New Roman"/>
                <w:sz w:val="24"/>
                <w:szCs w:val="24"/>
                <w:lang w:val="en-US" w:eastAsia="zh-CN"/>
              </w:rPr>
            </w:pPr>
            <w:r>
              <w:rPr>
                <w:rFonts w:hint="default" w:ascii="Times New Roman" w:hAnsi="Times New Roman"/>
                <w:sz w:val="24"/>
                <w:szCs w:val="24"/>
                <w:lang w:val="en-US" w:eastAsia="zh-CN"/>
              </w:rPr>
              <w:t>从更高维度理解腹腔脏器的关系和动态。通过讲解腹膜与脏器的关系、腹膜形成的各种结构，旨在让学生理解腹腔不是一个简单的“空箱子”，而是一个充满动态联系的空间。这对于理解腹膜炎的扩散、腹部手术的入路以及积液的位置至关重要，是将静态解剖转化为动态临床思维的关键一步。</w:t>
            </w:r>
          </w:p>
        </w:tc>
      </w:tr>
      <w:tr w14:paraId="2A68B2E3">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6F0864D1">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第六课时</w:t>
            </w:r>
          </w:p>
          <w:p w14:paraId="05E82A2A">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知识回顾</w:t>
            </w:r>
          </w:p>
          <w:p w14:paraId="181265D5">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b/>
                <w:sz w:val="24"/>
                <w:szCs w:val="24"/>
                <w:lang w:val="en-US" w:eastAsia="zh-CN"/>
              </w:rPr>
            </w:pPr>
            <w:r>
              <w:rPr>
                <w:rFonts w:hint="eastAsia" w:ascii="Times New Roman" w:hAnsi="Times New Roman"/>
                <w:b/>
                <w:sz w:val="24"/>
                <w:szCs w:val="24"/>
                <w:lang w:val="en-US" w:eastAsia="zh-CN"/>
              </w:rPr>
              <w:t>（20min）</w:t>
            </w:r>
          </w:p>
        </w:tc>
        <w:tc>
          <w:tcPr>
            <w:tcW w:w="7208" w:type="dxa"/>
            <w:tcBorders>
              <w:top w:val="double" w:color="4472C4" w:themeColor="accent5" w:sz="4" w:space="0"/>
              <w:tl2br w:val="nil"/>
              <w:tr2bl w:val="nil"/>
            </w:tcBorders>
            <w:vAlign w:val="center"/>
          </w:tcPr>
          <w:p w14:paraId="1124ACD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《解剖学基础·消化系统》知识回顾总纲</w:t>
            </w:r>
          </w:p>
          <w:p w14:paraId="5940240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核心线索： 紧紧抓住 “食物的旅程”——即食物经过的管道（消化管）和帮助消化的“化学工厂”（消化腺）这条主线。</w:t>
            </w:r>
          </w:p>
          <w:p w14:paraId="7D0D68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textAlignment w:val="auto"/>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一、消化系统总览：框架与基础</w:t>
            </w:r>
          </w:p>
          <w:p w14:paraId="1BCA16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textAlignment w:val="auto"/>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1.两大组成部分：</w:t>
            </w:r>
          </w:p>
          <w:p w14:paraId="655F058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消化管： 一条从口腔到肛门的肌性管道。包括：口腔→咽→食管→胃→小肠→大肠。</w:t>
            </w:r>
          </w:p>
          <w:p w14:paraId="34A2812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消化腺： 分泌消化液的大、小腺体。包括：大消化腺（大唾液腺、肝、胰）和 小消化腺（散在于消化管壁内，如胃腺、肠腺）。</w:t>
            </w:r>
          </w:p>
          <w:p w14:paraId="08598D1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2.腹部分区：</w:t>
            </w:r>
          </w:p>
          <w:p w14:paraId="6271D60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四区法/九区法： 用于准确描述脏器位置和病变部位（如阑尾炎压痛点在右髂区；胃位于左季肋区和腹上区）。</w:t>
            </w:r>
          </w:p>
          <w:p w14:paraId="56A8C72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3.消化管壁的一般结构：</w:t>
            </w:r>
          </w:p>
          <w:p w14:paraId="23FC489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由内向外分四层：粘膜层（吸收、分泌）→ 粘膜下层（血管、神经）→ 肌层（蠕动）→ 外膜（浆膜或纤维膜）。</w:t>
            </w:r>
          </w:p>
          <w:p w14:paraId="1AE7FF8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二、 食物之旅第一站：上消化道（“加工与输送”）</w:t>
            </w:r>
          </w:p>
          <w:p w14:paraId="26F4AB2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口腔：</w:t>
            </w:r>
          </w:p>
          <w:p w14:paraId="1BE9C77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功能： 咀嚼、初步消化（唾液淀粉酶）、吞咽。</w:t>
            </w:r>
          </w:p>
          <w:p w14:paraId="3E41F85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关键结构： 牙（咀嚼）、舌（搅拌、味觉）、大唾液腺（三对：腮腺、下颌下腺、舌下腺，分泌唾液）。</w:t>
            </w:r>
          </w:p>
          <w:p w14:paraId="6A6CE5C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咽：</w:t>
            </w:r>
          </w:p>
          <w:p w14:paraId="2C50EED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功能：呼吸和消化的共同通道。</w:t>
            </w:r>
          </w:p>
          <w:p w14:paraId="1366E01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分部：鼻咽、口咽、喉咽。喉咽部的梨状隐窝是异物易滞留处。</w:t>
            </w:r>
          </w:p>
          <w:p w14:paraId="6705BC7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食管：</w:t>
            </w:r>
          </w:p>
          <w:p w14:paraId="2BFE452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功能：输送食团入胃。</w:t>
            </w:r>
          </w:p>
          <w:p w14:paraId="271FB70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关键点： 三个生理性狭窄（食管起始处、与左主支气管交叉处、穿膈处），是异物嵌顿和食管癌的好发部位。注意其于中切牙距离。</w:t>
            </w:r>
          </w:p>
          <w:p w14:paraId="4B8CF3B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胃：</w:t>
            </w:r>
          </w:p>
          <w:p w14:paraId="5C7A78C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功能：容纳、研磨食物，初步消化蛋白质。</w:t>
            </w:r>
          </w:p>
          <w:p w14:paraId="55028B3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形态分部：贲门、胃底、胃体、幽门部（幽门窦、幽门管）。</w:t>
            </w:r>
          </w:p>
          <w:p w14:paraId="3D365FB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特点：肌层发达，粘膜皱襞丰富，有胃小凹（胃腺开口）。</w:t>
            </w:r>
          </w:p>
          <w:p w14:paraId="2C78C7E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三、 食物之旅核心站：主要吸收场所（“精加工与吸收”）</w:t>
            </w:r>
          </w:p>
          <w:p w14:paraId="419B253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小肠（消化吸收的主战场）：</w:t>
            </w:r>
          </w:p>
          <w:p w14:paraId="5298EBA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分部：十二指肠→空肠→回肠。</w:t>
            </w:r>
          </w:p>
          <w:p w14:paraId="3554E74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十二指肠：呈“C”形包绕胰头，分上部（球部，溃疡好发）、降部（有十二指肠大乳头，是胆总管和胰管的共同开口）、水平部、升部。</w:t>
            </w:r>
          </w:p>
          <w:p w14:paraId="6406F7D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空肠 vs. 回肠：空肠位于左上腹，管径粗、壁厚、血管丰富，是吸收主要部位；回肠位于右下腹，管径细、壁薄、集合淋巴滤泡多。</w:t>
            </w:r>
          </w:p>
          <w:p w14:paraId="62AF52C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结构特点： 环状皱襞、绒毛、微绒毛，极大增加吸收面积。</w:t>
            </w:r>
          </w:p>
          <w:p w14:paraId="10AD8DA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大肠（“废物处理与形成粪便”）：</w:t>
            </w:r>
          </w:p>
          <w:p w14:paraId="32EF10D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功能：吸收水分和电解质，形成、贮存并排出粪便。</w:t>
            </w:r>
          </w:p>
          <w:p w14:paraId="2E8CC07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特征性结构： 结肠带、结肠袋、肠脂垂（与小肠区分的关键）。</w:t>
            </w:r>
          </w:p>
          <w:p w14:paraId="526286B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分部与关键结构：</w:t>
            </w:r>
          </w:p>
          <w:p w14:paraId="6635721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盲肠与阑尾：阑尾根部体表投影在麦氏点（右髂前上棘与脐连线的中、外1/3交点处），阑尾炎时此处有压痛。</w:t>
            </w:r>
          </w:p>
          <w:p w14:paraId="5801DB8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结肠：升结肠→横结肠→降结肠→乙状结肠。</w:t>
            </w:r>
          </w:p>
          <w:p w14:paraId="6A0240D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直肠：有两个弯曲（骶曲和会阴曲），插管时需注意。</w:t>
            </w:r>
          </w:p>
          <w:p w14:paraId="1D102DE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肛管：齿状线是内、外痔的分界标志。</w:t>
            </w:r>
          </w:p>
          <w:p w14:paraId="4436403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四、 最大的消化腺：肝与胆道系统（“化工厂与物流中心”）</w:t>
            </w:r>
          </w:p>
          <w:p w14:paraId="1465C10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肝：</w:t>
            </w:r>
          </w:p>
          <w:p w14:paraId="413627A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功能：代谢、解毒、分泌胆汁、合成血浆蛋白等。</w:t>
            </w:r>
          </w:p>
          <w:p w14:paraId="1F3EEDD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形态：膈面、脏面。脏面有“H”形沟，横沟即肝门，是肝A、肝V、肝管等出入的部位。</w:t>
            </w:r>
          </w:p>
          <w:p w14:paraId="4730D3E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分叶：肝左叶、肝右叶、肝方叶和肝尾叶</w:t>
            </w:r>
            <w:r>
              <w:rPr>
                <w:rFonts w:hint="default" w:ascii="Times New Roman" w:hAnsi="Times New Roman"/>
                <w:b w:val="0"/>
                <w:bCs/>
                <w:color w:val="000000" w:themeColor="text1"/>
                <w:sz w:val="24"/>
                <w:szCs w:val="24"/>
                <w:lang w:val="en-US" w:eastAsia="zh-CN"/>
                <w14:textFill>
                  <w14:solidFill>
                    <w14:schemeClr w14:val="tx1"/>
                  </w14:solidFill>
                </w14:textFill>
              </w:rPr>
              <w:t>4叶</w:t>
            </w:r>
            <w:r>
              <w:rPr>
                <w:rFonts w:hint="eastAsia" w:ascii="Times New Roman" w:hAnsi="Times New Roman"/>
                <w:b w:val="0"/>
                <w:bCs/>
                <w:color w:val="000000" w:themeColor="text1"/>
                <w:sz w:val="24"/>
                <w:szCs w:val="24"/>
                <w:lang w:val="en-US" w:eastAsia="zh-CN"/>
                <w14:textFill>
                  <w14:solidFill>
                    <w14:schemeClr w14:val="tx1"/>
                  </w14:solidFill>
                </w14:textFill>
              </w:rPr>
              <w:t>。</w:t>
            </w:r>
          </w:p>
          <w:p w14:paraId="01ACC4B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肝外胆道系统（胆汁排出路径）：</w:t>
            </w:r>
          </w:p>
          <w:p w14:paraId="1A05AEE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路径：肝细胞分泌胆汁→肝内胆小管→左、右肝管→肝总管→ (胆囊贮存浓缩)→胆囊管→胆总管→与胰管汇合形成肝胰壶腹，开口于十二指肠大乳头。</w:t>
            </w:r>
          </w:p>
          <w:p w14:paraId="6B67F4F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五、 关键的消化腺：胰（“酶工厂”）</w:t>
            </w:r>
          </w:p>
          <w:p w14:paraId="06E2BBA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功能：外分泌部分泌胰液（含多种消化酶），是消化主力；内分泌部即胰岛，分泌胰岛素等。</w:t>
            </w:r>
          </w:p>
          <w:p w14:paraId="732B88A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位置：腹膜后位，横卧于腹后壁。</w:t>
            </w:r>
          </w:p>
          <w:p w14:paraId="237F6D9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胰管： 贯穿腺体，与胆总管汇合，共同开口于十二指肠大乳头。</w:t>
            </w:r>
          </w:p>
          <w:p w14:paraId="5F6EA82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六、 系统的“包装”与联系：腹膜（“腹腔的内衬与悬挂系统”）</w:t>
            </w:r>
          </w:p>
          <w:p w14:paraId="1B3D8EA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概念：覆盖于腹、盆腔壁内面和脏器表面的浆膜。</w:t>
            </w:r>
          </w:p>
          <w:p w14:paraId="2231B0D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腹膜腔：壁腹膜与脏腹膜之间的潜在腔隙，内有少量浆液。男性密闭，女性通输卵管腹腔口。</w:t>
            </w:r>
          </w:p>
          <w:p w14:paraId="2CAB3E6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与脏器的关系：</w:t>
            </w:r>
          </w:p>
          <w:p w14:paraId="1857174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腹膜内位器官：各面均被腹膜覆盖，活动度大（如胃、空回肠）。</w:t>
            </w:r>
          </w:p>
          <w:p w14:paraId="057BEDF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腹膜间位器官：三面被覆盖（如肝、胆囊）。</w:t>
            </w:r>
          </w:p>
          <w:p w14:paraId="17B26C8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腹膜外位器官：仅一面被覆盖，位置固定（如胰、肾）。</w:t>
            </w:r>
          </w:p>
          <w:p w14:paraId="6BE61EA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形成的结构：</w:t>
            </w:r>
          </w:p>
          <w:p w14:paraId="28CA2A2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网膜：小网膜（肝胃韧带、肝十二指肠韧带）、大网膜（“腹腔卫士”）。</w:t>
            </w:r>
          </w:p>
          <w:p w14:paraId="2CDC688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系膜：如小肠系膜、横结肠系膜，是血管神经出入的通道。</w:t>
            </w:r>
          </w:p>
          <w:p w14:paraId="6F8AEEE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val="en-US" w:eastAsia="zh-CN"/>
                <w14:textFill>
                  <w14:solidFill>
                    <w14:schemeClr w14:val="tx1"/>
                  </w14:solidFill>
                </w14:textFill>
              </w:rPr>
            </w:pPr>
            <w:r>
              <w:rPr>
                <w:rFonts w:hint="eastAsia" w:ascii="Times New Roman" w:hAnsi="Times New Roman"/>
                <w:b w:val="0"/>
                <w:bCs/>
                <w:color w:val="000000" w:themeColor="text1"/>
                <w:sz w:val="24"/>
                <w:szCs w:val="24"/>
                <w:lang w:val="en-US" w:eastAsia="zh-CN"/>
                <w14:textFill>
                  <w14:solidFill>
                    <w14:schemeClr w14:val="tx1"/>
                  </w14:solidFill>
                </w14:textFill>
              </w:rPr>
              <w:t>韧带/陷凹：对脏器起固定作用，如女性直肠子宫陷凹是腹膜腔最低点，积液易积聚于此。</w:t>
            </w:r>
          </w:p>
        </w:tc>
        <w:tc>
          <w:tcPr>
            <w:tcW w:w="1696" w:type="dxa"/>
            <w:tcBorders>
              <w:top w:val="double" w:color="4472C4" w:themeColor="accent5" w:sz="4" w:space="0"/>
              <w:tl2br w:val="nil"/>
              <w:tr2bl w:val="nil"/>
            </w:tcBorders>
            <w:vAlign w:val="center"/>
          </w:tcPr>
          <w:p w14:paraId="650CA39B">
            <w:pPr>
              <w:keepNext w:val="0"/>
              <w:keepLines w:val="0"/>
              <w:suppressLineNumbers w:val="0"/>
              <w:spacing w:before="0" w:beforeAutospacing="0" w:after="0" w:afterAutospacing="0" w:line="360" w:lineRule="auto"/>
              <w:ind w:left="0" w:leftChars="0" w:right="0" w:rightChars="0" w:firstLine="480" w:firstLineChars="200"/>
              <w:jc w:val="left"/>
              <w:rPr>
                <w:rFonts w:hint="default" w:ascii="Times New Roman" w:hAnsi="Times New Roman"/>
                <w:sz w:val="24"/>
                <w:szCs w:val="24"/>
                <w:lang w:val="en-US" w:eastAsia="zh-CN"/>
              </w:rPr>
            </w:pPr>
            <w:r>
              <w:rPr>
                <w:rFonts w:hint="eastAsia" w:ascii="Times New Roman" w:hAnsi="Times New Roman"/>
                <w:sz w:val="24"/>
                <w:szCs w:val="24"/>
                <w:lang w:val="en-US" w:eastAsia="zh-CN"/>
              </w:rPr>
              <w:t>进行整理回顾，使学生从片面到整体理解消化系统在解剖学中的重要性及其重点需要掌握的知识。</w:t>
            </w:r>
          </w:p>
        </w:tc>
      </w:tr>
    </w:tbl>
    <w:p w14:paraId="3B50FCC7"/>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宋黑_GBK">
    <w:panose1 w:val="03000509000000000000"/>
    <w:charset w:val="86"/>
    <w:family w:val="script"/>
    <w:pitch w:val="default"/>
    <w:sig w:usb0="00000001" w:usb1="080E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PinYinok">
    <w:panose1 w:val="020B0603050302020204"/>
    <w:charset w:val="00"/>
    <w:family w:val="swiss"/>
    <w:pitch w:val="default"/>
    <w:sig w:usb0="00000000" w:usb1="00000000" w:usb2="00000000" w:usb3="00000000" w:csb0="00000000" w:csb1="00000000"/>
  </w:font>
  <w:font w:name="微软简老宋">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方正书宋简体">
    <w:panose1 w:val="03000509000000000000"/>
    <w:charset w:val="86"/>
    <w:family w:val="auto"/>
    <w:pitch w:val="default"/>
    <w:sig w:usb0="00000001" w:usb1="080E0000" w:usb2="00000000" w:usb3="00000000" w:csb0="00040000"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C28E3C">
    <w:pPr>
      <w:pStyle w:val="9"/>
      <w:pBdr>
        <w:bottom w:val="none" w:color="auto" w:sz="0" w:space="1"/>
      </w:pBdr>
      <w:rPr>
        <w:rFonts w:hint="eastAsia" w:eastAsia="宋体"/>
        <w:lang w:eastAsia="zh-CN"/>
      </w:rPr>
    </w:pPr>
    <w:r>
      <w:rPr>
        <w:sz w:val="18"/>
      </w:rPr>
      <mc:AlternateContent>
        <mc:Choice Requires="wps">
          <w:drawing>
            <wp:anchor distT="0" distB="0" distL="114300" distR="114300" simplePos="0" relativeHeight="251661312"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1312;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rPr>
        <w:rFonts w:hint="eastAsia" w:eastAsia="宋体"/>
        <w:lang w:eastAsia="zh-CN"/>
      </w:rPr>
      <w:drawing>
        <wp:anchor distT="0" distB="0" distL="114300" distR="114300" simplePos="0" relativeHeight="251660288"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p w14:paraId="76D56191">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1"/>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DB6F23">
    <w:pPr>
      <w:pStyle w:val="9"/>
      <w:pBdr>
        <w:bottom w:val="none" w:color="auto" w:sz="0" w:space="1"/>
      </w:pBdr>
      <w:rPr>
        <w:rFonts w:hint="eastAsia" w:eastAsia="宋体"/>
        <w:lang w:eastAsia="zh-CN"/>
      </w:rPr>
    </w:pPr>
    <w:r>
      <w:rPr>
        <w:rFonts w:hint="eastAsia" w:eastAsia="宋体"/>
        <w:lang w:eastAsia="zh-CN"/>
      </w:rPr>
      <w:drawing>
        <wp:anchor distT="0" distB="0" distL="114300" distR="114300" simplePos="0" relativeHeight="251659264" behindDoc="1" locked="0" layoutInCell="1" allowOverlap="1">
          <wp:simplePos x="0" y="0"/>
          <wp:positionH relativeFrom="column">
            <wp:posOffset>-115570</wp:posOffset>
          </wp:positionH>
          <wp:positionV relativeFrom="paragraph">
            <wp:posOffset>-367030</wp:posOffset>
          </wp:positionV>
          <wp:extent cx="7559040" cy="10692130"/>
          <wp:effectExtent l="0" t="0" r="3810" b="13970"/>
          <wp:wrapNone/>
          <wp:docPr id="3" name="图片 3" descr="医学封面背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医学封面背景"/>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BE9B853"/>
    <w:multiLevelType w:val="singleLevel"/>
    <w:tmpl w:val="9BE9B853"/>
    <w:lvl w:ilvl="0" w:tentative="0">
      <w:start w:val="1"/>
      <w:numFmt w:val="chineseCounting"/>
      <w:suff w:val="nothing"/>
      <w:lvlText w:val="%1、"/>
      <w:lvlJc w:val="left"/>
      <w:rPr>
        <w:rFonts w:hint="eastAsia"/>
      </w:rPr>
    </w:lvl>
  </w:abstractNum>
  <w:abstractNum w:abstractNumId="1">
    <w:nsid w:val="0F0A95DB"/>
    <w:multiLevelType w:val="singleLevel"/>
    <w:tmpl w:val="0F0A95DB"/>
    <w:lvl w:ilvl="0" w:tentative="0">
      <w:start w:val="1"/>
      <w:numFmt w:val="decimal"/>
      <w:suff w:val="space"/>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UwZDJhYjUyNWMyYTM4YmY1YzczYWE4MTIwOWE1NDY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A3B1E80"/>
    <w:rsid w:val="0A40264F"/>
    <w:rsid w:val="0AC91BFE"/>
    <w:rsid w:val="0E3C75E8"/>
    <w:rsid w:val="11D2033A"/>
    <w:rsid w:val="132D05EE"/>
    <w:rsid w:val="19683D55"/>
    <w:rsid w:val="1FB84519"/>
    <w:rsid w:val="20F13C9B"/>
    <w:rsid w:val="2218535F"/>
    <w:rsid w:val="238347DF"/>
    <w:rsid w:val="24B477DD"/>
    <w:rsid w:val="278141AB"/>
    <w:rsid w:val="28B578A7"/>
    <w:rsid w:val="2AFE3B73"/>
    <w:rsid w:val="2E0011C0"/>
    <w:rsid w:val="322A12C5"/>
    <w:rsid w:val="34AD60CD"/>
    <w:rsid w:val="34B67F89"/>
    <w:rsid w:val="368D542E"/>
    <w:rsid w:val="388B134B"/>
    <w:rsid w:val="41C07C48"/>
    <w:rsid w:val="42C607FE"/>
    <w:rsid w:val="436C72A2"/>
    <w:rsid w:val="43752A3C"/>
    <w:rsid w:val="43CD7F64"/>
    <w:rsid w:val="44B33A23"/>
    <w:rsid w:val="45C91BBA"/>
    <w:rsid w:val="49F8701E"/>
    <w:rsid w:val="4C7F0E23"/>
    <w:rsid w:val="5612091C"/>
    <w:rsid w:val="599113A7"/>
    <w:rsid w:val="5A7C6694"/>
    <w:rsid w:val="600E33E1"/>
    <w:rsid w:val="622A303A"/>
    <w:rsid w:val="669A46E2"/>
    <w:rsid w:val="6CB5E371"/>
    <w:rsid w:val="723010AC"/>
    <w:rsid w:val="79E31B21"/>
    <w:rsid w:val="7E1F5A45"/>
    <w:rsid w:val="7F0F89BE"/>
    <w:rsid w:val="FFFB1D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2"/>
    <w:semiHidden/>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5"/>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7"/>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8"/>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3">
    <w:name w:val="Default Paragraph Font"/>
    <w:semiHidden/>
    <w:unhideWhenUsed/>
    <w:qFormat/>
    <w:uiPriority w:val="1"/>
  </w:style>
  <w:style w:type="table" w:default="1" w:styleId="11">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30"/>
    <w:unhideWhenUsed/>
    <w:qFormat/>
    <w:uiPriority w:val="0"/>
    <w:rPr>
      <w:rFonts w:eastAsia="黑体" w:asciiTheme="majorHAnsi" w:hAnsiTheme="majorHAnsi" w:cstheme="majorBidi"/>
      <w:sz w:val="20"/>
      <w:szCs w:val="20"/>
    </w:rPr>
  </w:style>
  <w:style w:type="paragraph" w:styleId="8">
    <w:name w:val="footer"/>
    <w:basedOn w:val="1"/>
    <w:link w:val="21"/>
    <w:unhideWhenUsed/>
    <w:qFormat/>
    <w:uiPriority w:val="99"/>
    <w:pPr>
      <w:tabs>
        <w:tab w:val="center" w:pos="4153"/>
        <w:tab w:val="right" w:pos="8306"/>
      </w:tabs>
      <w:snapToGrid w:val="0"/>
      <w:jc w:val="left"/>
    </w:pPr>
    <w:rPr>
      <w:sz w:val="18"/>
      <w:szCs w:val="18"/>
    </w:rPr>
  </w:style>
  <w:style w:type="paragraph" w:styleId="9">
    <w:name w:val="header"/>
    <w:basedOn w:val="1"/>
    <w:link w:val="20"/>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Normal (Web)"/>
    <w:basedOn w:val="1"/>
    <w:semiHidden/>
    <w:unhideWhenUsed/>
    <w:qFormat/>
    <w:uiPriority w:val="99"/>
    <w:rPr>
      <w:sz w:val="24"/>
    </w:rPr>
  </w:style>
  <w:style w:type="table" w:styleId="12">
    <w:name w:val="Table Grid"/>
    <w:basedOn w:val="11"/>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Strong"/>
    <w:basedOn w:val="13"/>
    <w:qFormat/>
    <w:uiPriority w:val="0"/>
    <w:rPr>
      <w:b/>
    </w:rPr>
  </w:style>
  <w:style w:type="paragraph" w:customStyle="1" w:styleId="15">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6">
    <w:name w:val="Heading #3|1"/>
    <w:basedOn w:val="1"/>
    <w:link w:val="17"/>
    <w:qFormat/>
    <w:uiPriority w:val="0"/>
    <w:pPr>
      <w:spacing w:after="160"/>
      <w:outlineLvl w:val="2"/>
    </w:pPr>
    <w:rPr>
      <w:rFonts w:ascii="宋体" w:hAnsi="宋体" w:cs="宋体"/>
      <w:color w:val="EC008D"/>
      <w:sz w:val="20"/>
      <w:szCs w:val="20"/>
      <w:lang w:val="zh-TW" w:eastAsia="zh-TW" w:bidi="zh-TW"/>
    </w:rPr>
  </w:style>
  <w:style w:type="character" w:customStyle="1" w:styleId="17">
    <w:name w:val="Heading #3|1 Char"/>
    <w:link w:val="16"/>
    <w:qFormat/>
    <w:uiPriority w:val="0"/>
    <w:rPr>
      <w:rFonts w:ascii="宋体" w:hAnsi="宋体" w:eastAsia="宋体" w:cs="宋体"/>
      <w:color w:val="EC008D"/>
      <w:sz w:val="20"/>
      <w:szCs w:val="20"/>
      <w:lang w:val="zh-TW" w:eastAsia="zh-TW" w:bidi="zh-TW"/>
    </w:rPr>
  </w:style>
  <w:style w:type="paragraph" w:customStyle="1" w:styleId="18">
    <w:name w:val="Body text|1"/>
    <w:basedOn w:val="1"/>
    <w:link w:val="19"/>
    <w:unhideWhenUsed/>
    <w:qFormat/>
    <w:uiPriority w:val="0"/>
    <w:pPr>
      <w:spacing w:line="360" w:lineRule="auto"/>
      <w:ind w:firstLine="400"/>
    </w:pPr>
    <w:rPr>
      <w:rFonts w:ascii="宋体" w:hAnsi="宋体" w:cs="宋体"/>
      <w:sz w:val="20"/>
      <w:szCs w:val="20"/>
      <w:lang w:val="zh-TW" w:eastAsia="zh-TW" w:bidi="zh-TW"/>
    </w:rPr>
  </w:style>
  <w:style w:type="character" w:customStyle="1" w:styleId="19">
    <w:name w:val="Body text|1 Char"/>
    <w:link w:val="18"/>
    <w:qFormat/>
    <w:uiPriority w:val="0"/>
    <w:rPr>
      <w:rFonts w:ascii="宋体" w:hAnsi="宋体" w:eastAsia="宋体" w:cs="宋体"/>
      <w:sz w:val="20"/>
      <w:szCs w:val="20"/>
      <w:lang w:val="zh-TW" w:eastAsia="zh-TW" w:bidi="zh-TW"/>
    </w:rPr>
  </w:style>
  <w:style w:type="character" w:customStyle="1" w:styleId="20">
    <w:name w:val="页眉 Char"/>
    <w:basedOn w:val="13"/>
    <w:link w:val="9"/>
    <w:qFormat/>
    <w:uiPriority w:val="99"/>
    <w:rPr>
      <w:rFonts w:ascii="Calibri" w:hAnsi="Calibri" w:eastAsia="宋体" w:cs="Times New Roman"/>
      <w:sz w:val="18"/>
      <w:szCs w:val="18"/>
    </w:rPr>
  </w:style>
  <w:style w:type="character" w:customStyle="1" w:styleId="21">
    <w:name w:val="页脚 Char"/>
    <w:basedOn w:val="13"/>
    <w:link w:val="8"/>
    <w:qFormat/>
    <w:uiPriority w:val="99"/>
    <w:rPr>
      <w:rFonts w:ascii="Calibri" w:hAnsi="Calibri" w:eastAsia="宋体" w:cs="Times New Roman"/>
      <w:sz w:val="18"/>
      <w:szCs w:val="18"/>
    </w:rPr>
  </w:style>
  <w:style w:type="paragraph" w:styleId="22">
    <w:name w:val="List Paragraph"/>
    <w:basedOn w:val="1"/>
    <w:qFormat/>
    <w:uiPriority w:val="34"/>
    <w:pPr>
      <w:ind w:firstLine="420" w:firstLineChars="200"/>
    </w:pPr>
  </w:style>
  <w:style w:type="paragraph" w:customStyle="1" w:styleId="23">
    <w:name w:val="知识拓展内容"/>
    <w:basedOn w:val="1"/>
    <w:link w:val="24"/>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4">
    <w:name w:val="知识拓展内容 Char"/>
    <w:link w:val="23"/>
    <w:qFormat/>
    <w:uiPriority w:val="0"/>
    <w:rPr>
      <w:rFonts w:ascii="Times New Roman" w:hAnsi="Times New Roman" w:eastAsia="仿宋_GB2312" w:cs="Times New Roman"/>
      <w:kern w:val="10"/>
      <w:szCs w:val="21"/>
      <w:shd w:val="clear" w:color="auto" w:fill="FADCE9"/>
      <w:lang w:val="zh-CN" w:eastAsia="zh-CN"/>
    </w:rPr>
  </w:style>
  <w:style w:type="character" w:customStyle="1" w:styleId="25">
    <w:name w:val="标题 4 Char"/>
    <w:basedOn w:val="13"/>
    <w:link w:val="4"/>
    <w:qFormat/>
    <w:uiPriority w:val="0"/>
    <w:rPr>
      <w:rFonts w:ascii="Times New Roman" w:hAnsi="Times New Roman" w:eastAsia="方正宋黑_GBK" w:cs="Times New Roman"/>
      <w:color w:val="E4007F"/>
      <w:sz w:val="26"/>
      <w:szCs w:val="20"/>
    </w:rPr>
  </w:style>
  <w:style w:type="character" w:customStyle="1" w:styleId="26">
    <w:name w:val="字符样式 拼音字体"/>
    <w:qFormat/>
    <w:uiPriority w:val="0"/>
    <w:rPr>
      <w:rFonts w:ascii="PinYinok" w:hAnsi="PinYinok"/>
      <w:sz w:val="24"/>
      <w:szCs w:val="24"/>
    </w:rPr>
  </w:style>
  <w:style w:type="character" w:customStyle="1" w:styleId="27">
    <w:name w:val="标题 5 Char"/>
    <w:basedOn w:val="13"/>
    <w:link w:val="5"/>
    <w:semiHidden/>
    <w:qFormat/>
    <w:uiPriority w:val="9"/>
    <w:rPr>
      <w:rFonts w:ascii="Calibri" w:hAnsi="Calibri" w:eastAsia="宋体" w:cs="Times New Roman"/>
      <w:b/>
      <w:bCs/>
      <w:sz w:val="28"/>
      <w:szCs w:val="28"/>
    </w:rPr>
  </w:style>
  <w:style w:type="character" w:customStyle="1" w:styleId="28">
    <w:name w:val="标题 6 Char"/>
    <w:basedOn w:val="13"/>
    <w:link w:val="6"/>
    <w:semiHidden/>
    <w:qFormat/>
    <w:uiPriority w:val="9"/>
    <w:rPr>
      <w:rFonts w:asciiTheme="majorHAnsi" w:hAnsiTheme="majorHAnsi" w:eastAsiaTheme="majorEastAsia" w:cstheme="majorBidi"/>
      <w:b/>
      <w:bCs/>
      <w:sz w:val="24"/>
      <w:szCs w:val="24"/>
    </w:rPr>
  </w:style>
  <w:style w:type="paragraph" w:customStyle="1" w:styleId="29">
    <w:name w:val="图片"/>
    <w:basedOn w:val="1"/>
    <w:next w:val="7"/>
    <w:link w:val="31"/>
    <w:qFormat/>
    <w:uiPriority w:val="0"/>
    <w:pPr>
      <w:spacing w:before="120"/>
      <w:jc w:val="center"/>
    </w:pPr>
    <w:rPr>
      <w:rFonts w:ascii="Times New Roman" w:hAnsi="Times New Roman"/>
      <w:szCs w:val="20"/>
    </w:rPr>
  </w:style>
  <w:style w:type="character" w:customStyle="1" w:styleId="30">
    <w:name w:val="题注 Char"/>
    <w:link w:val="7"/>
    <w:qFormat/>
    <w:locked/>
    <w:uiPriority w:val="0"/>
    <w:rPr>
      <w:rFonts w:eastAsia="黑体" w:asciiTheme="majorHAnsi" w:hAnsiTheme="majorHAnsi" w:cstheme="majorBidi"/>
      <w:sz w:val="20"/>
      <w:szCs w:val="20"/>
    </w:rPr>
  </w:style>
  <w:style w:type="character" w:customStyle="1" w:styleId="31">
    <w:name w:val="图片 Char"/>
    <w:link w:val="29"/>
    <w:qFormat/>
    <w:locked/>
    <w:uiPriority w:val="0"/>
    <w:rPr>
      <w:rFonts w:ascii="Times New Roman" w:hAnsi="Times New Roman" w:eastAsia="宋体" w:cs="Times New Roman"/>
      <w:szCs w:val="20"/>
    </w:rPr>
  </w:style>
  <w:style w:type="character" w:customStyle="1" w:styleId="32">
    <w:name w:val="标题 3 Char"/>
    <w:basedOn w:val="13"/>
    <w:link w:val="3"/>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14</Pages>
  <Words>8334</Words>
  <Characters>8566</Characters>
  <Lines>1</Lines>
  <Paragraphs>1</Paragraphs>
  <TotalTime>17</TotalTime>
  <ScaleCrop>false</ScaleCrop>
  <LinksUpToDate>false</LinksUpToDate>
  <CharactersWithSpaces>8680</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2021-06-09T18:03:00Z</dcterms:created>
  <dc:creator>DELL</dc:creator>
  <cp:lastModifiedBy>嘟嘟</cp:lastModifiedBy>
  <dcterms:modified xsi:type="dcterms:W3CDTF">2025-10-09T03:13:24Z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20A16D075FD446129183C7663E92FF15_13</vt:lpwstr>
  </property>
  <property fmtid="{D5CDD505-2E9C-101B-9397-08002B2CF9AE}" pid="4" name="KSOTemplateDocerSaveRecord">
    <vt:lpwstr>eyJoZGlkIjoiNTRhMzg2OWJjMjI3MTg1NjMwMzY2YzM2YjFhZmRkZDkiLCJ1c2VySWQiOiI2NzMyNTM1ODMifQ==</vt:lpwstr>
  </property>
</Properties>
</file>